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2156383" w:rsidR="00EB01A8" w:rsidRDefault="00EB01A8"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098A818F" w:rsidR="007A015D" w:rsidRPr="007A015D" w:rsidRDefault="00FF3655" w:rsidP="007A015D">
      <w:pPr>
        <w:spacing w:after="0"/>
        <w:contextualSpacing/>
        <w:rPr>
          <w:rFonts w:ascii="Arial" w:hAnsi="Arial" w:cs="Arial"/>
          <w:b/>
          <w:bCs/>
          <w:sz w:val="28"/>
          <w:szCs w:val="28"/>
        </w:rPr>
      </w:pPr>
      <w:r>
        <w:rPr>
          <w:rFonts w:ascii="Arial" w:hAnsi="Arial" w:cs="Arial"/>
          <w:b/>
          <w:bCs/>
          <w:sz w:val="28"/>
          <w:szCs w:val="28"/>
        </w:rPr>
        <w:t>Elitserie 1 och SM E-jolle</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050C86C"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2F4634">
        <w:rPr>
          <w:rFonts w:ascii="Arial" w:hAnsi="Arial" w:cs="Arial"/>
          <w:sz w:val="22"/>
          <w:szCs w:val="22"/>
        </w:rPr>
        <w:t>2022-08-27 – 2022-08-28</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0DD830C5"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2F4634">
        <w:rPr>
          <w:rFonts w:ascii="Arial" w:hAnsi="Arial" w:cs="Arial"/>
          <w:sz w:val="22"/>
          <w:szCs w:val="22"/>
        </w:rPr>
        <w:t xml:space="preserve">Jollebasen </w:t>
      </w:r>
      <w:proofErr w:type="spellStart"/>
      <w:r w:rsidR="002F4634">
        <w:rPr>
          <w:rFonts w:ascii="Arial" w:hAnsi="Arial" w:cs="Arial"/>
          <w:sz w:val="22"/>
          <w:szCs w:val="22"/>
        </w:rPr>
        <w:t>Mälby</w:t>
      </w:r>
      <w:proofErr w:type="spellEnd"/>
      <w:r w:rsidR="002F4634">
        <w:rPr>
          <w:rFonts w:ascii="Arial" w:hAnsi="Arial" w:cs="Arial"/>
          <w:sz w:val="22"/>
          <w:szCs w:val="22"/>
        </w:rPr>
        <w:t>, Torshälla</w:t>
      </w:r>
    </w:p>
    <w:p w14:paraId="7C67D3C2" w14:textId="77777777" w:rsidR="007A015D" w:rsidRPr="007A015D" w:rsidRDefault="007A015D" w:rsidP="007A015D">
      <w:pPr>
        <w:spacing w:after="0"/>
        <w:contextualSpacing/>
        <w:rPr>
          <w:rFonts w:ascii="Arial" w:hAnsi="Arial" w:cs="Arial"/>
          <w:sz w:val="22"/>
          <w:szCs w:val="22"/>
        </w:rPr>
      </w:pPr>
    </w:p>
    <w:p w14:paraId="3633ADD7" w14:textId="02906519"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2F4634">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7EA494A7"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2F4634">
        <w:rPr>
          <w:rFonts w:ascii="Arial" w:hAnsi="Arial" w:cs="Arial"/>
          <w:sz w:val="22"/>
          <w:szCs w:val="22"/>
        </w:rPr>
        <w:t>E-jolle</w:t>
      </w:r>
    </w:p>
    <w:p w14:paraId="77A0EE63" w14:textId="77777777" w:rsidR="007A015D" w:rsidRPr="007A015D" w:rsidRDefault="007A015D" w:rsidP="007A015D">
      <w:pPr>
        <w:spacing w:after="0"/>
        <w:contextualSpacing/>
        <w:rPr>
          <w:rFonts w:ascii="Arial" w:hAnsi="Arial" w:cs="Arial"/>
          <w:sz w:val="22"/>
          <w:szCs w:val="22"/>
        </w:rPr>
      </w:pPr>
    </w:p>
    <w:p w14:paraId="73E651A2" w14:textId="1FC02074"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2F4634">
        <w:rPr>
          <w:rFonts w:ascii="Arial" w:hAnsi="Arial" w:cs="Arial"/>
          <w:sz w:val="22"/>
          <w:szCs w:val="22"/>
        </w:rPr>
        <w:t>Torshälla Segelsällskap</w:t>
      </w:r>
      <w:r w:rsidR="00956D81">
        <w:rPr>
          <w:rFonts w:ascii="Arial" w:hAnsi="Arial" w:cs="Arial"/>
          <w:sz w:val="22"/>
          <w:szCs w:val="22"/>
        </w:rPr>
        <w:t>, medarrangör: Jollekappseglarna Västerås och Segelsällskapet Svearna</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45FCCA1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3A840844"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2A4A7B">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0DE2D185"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Den som är ansvarig ombord</w:t>
      </w:r>
      <w:r w:rsidR="00541677">
        <w:rPr>
          <w:rFonts w:ascii="Arial" w:eastAsia="Calibri" w:hAnsi="Arial" w:cs="Arial"/>
          <w:color w:val="000000" w:themeColor="text1"/>
          <w:sz w:val="22"/>
          <w:szCs w:val="22"/>
        </w:rPr>
        <w:t xml:space="preserve"> och</w:t>
      </w:r>
      <w:r w:rsidRPr="007A015D">
        <w:rPr>
          <w:rFonts w:ascii="Arial" w:eastAsia="Calibri" w:hAnsi="Arial" w:cs="Arial"/>
          <w:color w:val="000000" w:themeColor="text1"/>
          <w:sz w:val="22"/>
          <w:szCs w:val="22"/>
        </w:rPr>
        <w:t xml:space="preserve"> är svensk </w:t>
      </w:r>
      <w:r w:rsidRPr="007A015D">
        <w:rPr>
          <w:rFonts w:ascii="Arial" w:hAnsi="Arial" w:cs="Arial"/>
          <w:color w:val="000000" w:themeColor="text1"/>
          <w:sz w:val="22"/>
          <w:szCs w:val="22"/>
          <w:shd w:val="clear" w:color="auto" w:fill="FFFFFF"/>
        </w:rPr>
        <w:t xml:space="preserve">medborgare, </w:t>
      </w:r>
      <w:r w:rsidRPr="007A015D">
        <w:rPr>
          <w:rFonts w:ascii="Arial" w:eastAsia="Calibri" w:hAnsi="Arial" w:cs="Arial"/>
          <w:color w:val="000000" w:themeColor="text1"/>
          <w:sz w:val="22"/>
          <w:szCs w:val="22"/>
        </w:rPr>
        <w:t>ska ha en tävlingslicens utfärdad av Svenska Seglarförbundet.</w:t>
      </w:r>
      <w:r w:rsidR="00A712E2">
        <w:rPr>
          <w:rFonts w:ascii="Arial" w:eastAsia="Calibri" w:hAnsi="Arial" w:cs="Arial"/>
          <w:color w:val="000000" w:themeColor="text1"/>
          <w:sz w:val="22"/>
          <w:szCs w:val="22"/>
        </w:rPr>
        <w:br/>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518C8F0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r w:rsidRPr="007A015D">
        <w:rPr>
          <w:rFonts w:ascii="Arial" w:hAnsi="Arial" w:cs="Arial"/>
          <w:sz w:val="22"/>
          <w:szCs w:val="22"/>
        </w:rPr>
        <w:br/>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3E500F1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2A4A7B">
        <w:rPr>
          <w:rFonts w:ascii="Arial" w:hAnsi="Arial" w:cs="Arial"/>
          <w:sz w:val="22"/>
          <w:szCs w:val="22"/>
        </w:rPr>
        <w:t>2022-08-22 (efteranmälan mot förhöjd avgift 2022-08-27)</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39B92D2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2A4A7B">
        <w:rPr>
          <w:rFonts w:ascii="Arial" w:hAnsi="Arial" w:cs="Arial"/>
          <w:sz w:val="22"/>
          <w:szCs w:val="22"/>
        </w:rPr>
        <w:t>550 kr</w:t>
      </w:r>
      <w:r w:rsidRPr="007A015D">
        <w:rPr>
          <w:rFonts w:ascii="Arial" w:hAnsi="Arial" w:cs="Arial"/>
          <w:sz w:val="22"/>
          <w:szCs w:val="22"/>
        </w:rPr>
        <w:t xml:space="preserve"> och betalas i Sailarena i samband med anmälan. </w:t>
      </w:r>
      <w:r w:rsidR="00956D81">
        <w:rPr>
          <w:rFonts w:ascii="Arial" w:hAnsi="Arial" w:cs="Arial"/>
          <w:sz w:val="22"/>
          <w:szCs w:val="22"/>
        </w:rPr>
        <w:t xml:space="preserve">Efteranmälan mot förhöjd avgift </w:t>
      </w:r>
      <w:r w:rsidR="00B455D9">
        <w:rPr>
          <w:rFonts w:ascii="Arial" w:hAnsi="Arial" w:cs="Arial"/>
          <w:sz w:val="22"/>
          <w:szCs w:val="22"/>
        </w:rPr>
        <w:t>825</w:t>
      </w:r>
      <w:r w:rsidR="00956D81">
        <w:rPr>
          <w:rFonts w:ascii="Arial" w:hAnsi="Arial" w:cs="Arial"/>
          <w:sz w:val="22"/>
          <w:szCs w:val="22"/>
        </w:rPr>
        <w:t xml:space="preserve"> kr</w:t>
      </w:r>
    </w:p>
    <w:p w14:paraId="27C77926" w14:textId="77777777" w:rsidR="007A015D" w:rsidRPr="007A015D" w:rsidRDefault="007A015D" w:rsidP="007A015D">
      <w:pPr>
        <w:tabs>
          <w:tab w:val="left" w:pos="567"/>
        </w:tabs>
        <w:spacing w:after="0"/>
        <w:contextualSpacing/>
        <w:rPr>
          <w:rFonts w:ascii="Arial" w:hAnsi="Arial" w:cs="Arial"/>
          <w:sz w:val="22"/>
          <w:szCs w:val="22"/>
        </w:rPr>
      </w:pPr>
    </w:p>
    <w:p w14:paraId="2A7F733C" w14:textId="4CB21CE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3.3</w:t>
      </w:r>
      <w:r w:rsidRPr="007A015D">
        <w:rPr>
          <w:rFonts w:ascii="Arial" w:hAnsi="Arial" w:cs="Arial"/>
          <w:sz w:val="22"/>
          <w:szCs w:val="22"/>
        </w:rPr>
        <w:tab/>
        <w:t xml:space="preserve">Av anmälningsavgiften går </w:t>
      </w:r>
      <w:r w:rsidR="002A4A7B">
        <w:rPr>
          <w:rFonts w:ascii="Arial" w:hAnsi="Arial" w:cs="Arial"/>
          <w:sz w:val="22"/>
          <w:szCs w:val="22"/>
        </w:rPr>
        <w:t>137</w:t>
      </w:r>
      <w:r w:rsidRPr="007A015D">
        <w:rPr>
          <w:rFonts w:ascii="Arial" w:hAnsi="Arial" w:cs="Arial"/>
          <w:sz w:val="22"/>
          <w:szCs w:val="22"/>
        </w:rPr>
        <w:t xml:space="preserve"> kr till klassförbundet.</w:t>
      </w:r>
      <w:r w:rsidRPr="007A015D">
        <w:rPr>
          <w:rFonts w:ascii="Arial" w:hAnsi="Arial" w:cs="Arial"/>
          <w:sz w:val="22"/>
          <w:szCs w:val="22"/>
        </w:rPr>
        <w:br/>
      </w: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3D4E4DBA" w14:textId="30628A56" w:rsidR="00FF3655" w:rsidRPr="00FF3655" w:rsidRDefault="007A015D" w:rsidP="00FF3655">
      <w:pPr>
        <w:spacing w:after="0"/>
        <w:ind w:right="0"/>
        <w:rPr>
          <w:rFonts w:eastAsia="Times New Roman" w:cs="Times New Roman"/>
          <w:szCs w:val="24"/>
          <w:lang w:eastAsia="sv-SE"/>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FF3655" w:rsidRPr="00FF3655">
        <w:rPr>
          <w:rFonts w:ascii="Helvetica Neue" w:eastAsia="Times New Roman" w:hAnsi="Helvetica Neue" w:cs="Times New Roman"/>
          <w:color w:val="2C2C2C"/>
          <w:szCs w:val="24"/>
          <w:shd w:val="clear" w:color="auto" w:fill="F3F3F3"/>
          <w:lang w:eastAsia="sv-SE"/>
        </w:rPr>
        <w:t>den 27 augusti, 09:</w:t>
      </w:r>
      <w:r w:rsidR="006F59A3">
        <w:rPr>
          <w:rFonts w:ascii="Helvetica Neue" w:eastAsia="Times New Roman" w:hAnsi="Helvetica Neue" w:cs="Times New Roman"/>
          <w:color w:val="2C2C2C"/>
          <w:szCs w:val="24"/>
          <w:shd w:val="clear" w:color="auto" w:fill="F3F3F3"/>
          <w:lang w:eastAsia="sv-SE"/>
        </w:rPr>
        <w:t>00</w:t>
      </w:r>
    </w:p>
    <w:p w14:paraId="6A142528" w14:textId="21101F59" w:rsidR="007A015D" w:rsidRPr="007A015D" w:rsidRDefault="007A015D" w:rsidP="007A015D">
      <w:pPr>
        <w:tabs>
          <w:tab w:val="left" w:pos="567"/>
        </w:tabs>
        <w:spacing w:after="0"/>
        <w:contextualSpacing/>
        <w:rPr>
          <w:rFonts w:ascii="Arial" w:hAnsi="Arial" w:cs="Arial"/>
          <w:i/>
          <w:iCs/>
          <w:sz w:val="22"/>
          <w:szCs w:val="22"/>
        </w:rPr>
      </w:pP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22032C43" w14:textId="33E5F5AF" w:rsidR="00F33B09" w:rsidRPr="007A015D" w:rsidRDefault="00F33B09" w:rsidP="00B455D9">
      <w:pPr>
        <w:tabs>
          <w:tab w:val="left" w:pos="567"/>
        </w:tabs>
        <w:spacing w:after="0"/>
        <w:ind w:left="0" w:firstLine="0"/>
        <w:contextualSpacing/>
        <w:rPr>
          <w:rFonts w:ascii="Arial" w:hAnsi="Arial" w:cs="Arial"/>
          <w:sz w:val="22"/>
          <w:szCs w:val="22"/>
        </w:rPr>
      </w:pP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14574A1F"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956D81" w:rsidRPr="00956D81">
        <w:rPr>
          <w:rFonts w:ascii="Arial" w:hAnsi="Arial" w:cs="Arial"/>
          <w:sz w:val="22"/>
          <w:szCs w:val="22"/>
        </w:rPr>
        <w:t>https://www.sailarena.com/sv/se/club/tss/elitserie-1-e-jolle.-/</w:t>
      </w:r>
    </w:p>
    <w:p w14:paraId="49AAD71E" w14:textId="77777777" w:rsidR="00AC6B37" w:rsidRDefault="00AC6B37" w:rsidP="00AC6B37">
      <w:pPr>
        <w:tabs>
          <w:tab w:val="left" w:pos="567"/>
        </w:tabs>
        <w:spacing w:after="0"/>
        <w:contextualSpacing/>
        <w:rPr>
          <w:rFonts w:ascii="Arial" w:hAnsi="Arial" w:cs="Arial"/>
          <w:sz w:val="22"/>
          <w:szCs w:val="22"/>
        </w:rPr>
      </w:pPr>
    </w:p>
    <w:p w14:paraId="1B8BBD45" w14:textId="59719B2D" w:rsidR="00AC6B37" w:rsidRPr="00C62C0A" w:rsidRDefault="00AC6B37" w:rsidP="004A0788">
      <w:pPr>
        <w:tabs>
          <w:tab w:val="left" w:pos="567"/>
        </w:tabs>
        <w:spacing w:after="0"/>
        <w:contextualSpacing/>
        <w:rPr>
          <w:rFonts w:ascii="Arial" w:hAnsi="Arial" w:cs="Arial"/>
          <w:i/>
          <w:iCs/>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4A0788">
        <w:rPr>
          <w:rFonts w:ascii="Arial" w:hAnsi="Arial" w:cs="Arial"/>
          <w:sz w:val="22"/>
          <w:szCs w:val="22"/>
        </w:rPr>
        <w:t>72</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1005DCC8"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
    <w:p w14:paraId="1D94ED61" w14:textId="6F1D60E3" w:rsidR="009B782A" w:rsidRPr="009B782A" w:rsidRDefault="009B782A" w:rsidP="009B782A">
      <w:pPr>
        <w:tabs>
          <w:tab w:val="left" w:pos="567"/>
        </w:tabs>
        <w:spacing w:before="100" w:beforeAutospacing="1" w:after="100" w:afterAutospacing="1"/>
        <w:rPr>
          <w:szCs w:val="24"/>
          <w:lang w:eastAsia="sv-SE"/>
        </w:rPr>
      </w:pPr>
      <w:r w:rsidRPr="009B782A">
        <w:rPr>
          <w:b/>
          <w:bCs/>
          <w:szCs w:val="24"/>
          <w:lang w:eastAsia="sv-SE"/>
        </w:rPr>
        <w:tab/>
        <w:t>Fredag 220826</w:t>
      </w:r>
      <w:r w:rsidRPr="009B782A">
        <w:rPr>
          <w:szCs w:val="24"/>
          <w:lang w:eastAsia="sv-SE"/>
        </w:rPr>
        <w:br/>
        <w:t xml:space="preserve">18.00 – 21.00    Registrering </w:t>
      </w:r>
    </w:p>
    <w:p w14:paraId="7563710F" w14:textId="1DAB213C" w:rsidR="009B782A" w:rsidRPr="009B782A" w:rsidRDefault="009B782A" w:rsidP="009B782A">
      <w:pPr>
        <w:tabs>
          <w:tab w:val="left" w:pos="567"/>
        </w:tabs>
        <w:spacing w:before="100" w:beforeAutospacing="1" w:after="100" w:afterAutospacing="1"/>
        <w:rPr>
          <w:b/>
          <w:bCs/>
          <w:szCs w:val="24"/>
          <w:lang w:eastAsia="sv-SE"/>
        </w:rPr>
      </w:pPr>
      <w:r w:rsidRPr="009B782A">
        <w:rPr>
          <w:b/>
          <w:bCs/>
          <w:szCs w:val="24"/>
          <w:lang w:eastAsia="sv-SE"/>
        </w:rPr>
        <w:tab/>
        <w:t>Lördag 220827</w:t>
      </w:r>
      <w:r w:rsidRPr="009B782A">
        <w:rPr>
          <w:szCs w:val="24"/>
          <w:lang w:eastAsia="sv-SE"/>
        </w:rPr>
        <w:br/>
        <w:t xml:space="preserve">08.00 – 09.00    Registrering </w:t>
      </w:r>
      <w:r w:rsidRPr="009B782A">
        <w:rPr>
          <w:szCs w:val="24"/>
          <w:lang w:eastAsia="sv-SE"/>
        </w:rPr>
        <w:br/>
        <w:t xml:space="preserve">09.30                 Skepparmöte </w:t>
      </w:r>
      <w:r w:rsidRPr="009B782A">
        <w:rPr>
          <w:szCs w:val="24"/>
          <w:lang w:eastAsia="sv-SE"/>
        </w:rPr>
        <w:br/>
        <w:t xml:space="preserve">11.00                 Tid för första varningssignal </w:t>
      </w:r>
      <w:r w:rsidRPr="009B782A">
        <w:rPr>
          <w:szCs w:val="24"/>
          <w:lang w:eastAsia="sv-SE"/>
        </w:rPr>
        <w:br/>
      </w:r>
    </w:p>
    <w:p w14:paraId="02F54FF4" w14:textId="26BA6AFE" w:rsidR="009B782A" w:rsidRPr="009B782A" w:rsidRDefault="009B782A" w:rsidP="009B782A">
      <w:pPr>
        <w:tabs>
          <w:tab w:val="left" w:pos="567"/>
        </w:tabs>
        <w:spacing w:before="100" w:beforeAutospacing="1" w:after="100" w:afterAutospacing="1"/>
        <w:rPr>
          <w:szCs w:val="24"/>
          <w:lang w:eastAsia="sv-SE"/>
        </w:rPr>
      </w:pPr>
      <w:r w:rsidRPr="009B782A">
        <w:rPr>
          <w:b/>
          <w:bCs/>
          <w:szCs w:val="24"/>
          <w:lang w:eastAsia="sv-SE"/>
        </w:rPr>
        <w:tab/>
        <w:t>Söndag 220828</w:t>
      </w:r>
      <w:r w:rsidRPr="009B782A">
        <w:rPr>
          <w:szCs w:val="24"/>
          <w:lang w:eastAsia="sv-SE"/>
        </w:rPr>
        <w:br/>
        <w:t xml:space="preserve">10.00                Tid för första varningssignal </w:t>
      </w:r>
      <w:r w:rsidRPr="009B782A">
        <w:rPr>
          <w:szCs w:val="24"/>
          <w:lang w:eastAsia="sv-SE"/>
        </w:rPr>
        <w:br/>
        <w:t xml:space="preserve">Ingen varningssignal efter kl. 15.00. </w:t>
      </w:r>
      <w:r w:rsidRPr="009B782A">
        <w:rPr>
          <w:szCs w:val="24"/>
          <w:lang w:eastAsia="sv-SE"/>
        </w:rPr>
        <w:br/>
        <w:t>Prisutdelning snarast möjligt efter seglingarna.</w:t>
      </w:r>
    </w:p>
    <w:p w14:paraId="1729119A" w14:textId="77777777" w:rsidR="009B782A" w:rsidRPr="007A015D" w:rsidRDefault="009B782A" w:rsidP="007A015D">
      <w:pPr>
        <w:tabs>
          <w:tab w:val="left" w:pos="567"/>
        </w:tabs>
        <w:spacing w:after="0"/>
        <w:contextualSpacing/>
        <w:rPr>
          <w:rFonts w:ascii="Arial" w:hAnsi="Arial" w:cs="Arial"/>
          <w:sz w:val="22"/>
          <w:szCs w:val="22"/>
        </w:rPr>
      </w:pP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6F7457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A0788">
        <w:rPr>
          <w:rFonts w:ascii="Arial" w:hAnsi="Arial" w:cs="Arial"/>
          <w:sz w:val="22"/>
          <w:szCs w:val="22"/>
        </w:rPr>
        <w:t>6</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362A792" w14:textId="4199190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F747EA">
        <w:rPr>
          <w:rFonts w:ascii="Arial" w:hAnsi="Arial" w:cs="Arial"/>
          <w:sz w:val="22"/>
          <w:szCs w:val="22"/>
        </w:rPr>
        <w:t>Seglingarna kommer att genomföras i en rak serie. Ingen gruppindelning kommer att ske</w:t>
      </w:r>
    </w:p>
    <w:p w14:paraId="4AC33A58" w14:textId="29632167" w:rsidR="007A015D" w:rsidRPr="000F2311" w:rsidRDefault="008A4ED4" w:rsidP="007A015D">
      <w:pPr>
        <w:tabs>
          <w:tab w:val="left" w:pos="567"/>
        </w:tabs>
        <w:spacing w:after="0"/>
        <w:contextualSpacing/>
        <w:rPr>
          <w:rFonts w:ascii="Arial" w:hAnsi="Arial" w:cs="Arial"/>
          <w:i/>
          <w:iCs/>
          <w:sz w:val="22"/>
          <w:szCs w:val="22"/>
        </w:rPr>
      </w:pPr>
      <w:r>
        <w:rPr>
          <w:rFonts w:ascii="Arial" w:hAnsi="Arial" w:cs="Arial"/>
          <w:sz w:val="22"/>
          <w:szCs w:val="22"/>
        </w:rPr>
        <w:tab/>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17D4582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F747EA">
        <w:rPr>
          <w:rFonts w:ascii="Arial" w:hAnsi="Arial" w:cs="Arial"/>
          <w:sz w:val="22"/>
          <w:szCs w:val="22"/>
        </w:rPr>
        <w:t>Kappseglingar</w:t>
      </w:r>
      <w:r w:rsidR="0045722C">
        <w:rPr>
          <w:rFonts w:ascii="Arial" w:hAnsi="Arial" w:cs="Arial"/>
          <w:sz w:val="22"/>
          <w:szCs w:val="22"/>
        </w:rPr>
        <w:t xml:space="preserve">na kommer att ske på fjärden blacken nordost om jollebasen </w:t>
      </w:r>
      <w:proofErr w:type="spellStart"/>
      <w:r w:rsidR="0045722C">
        <w:rPr>
          <w:rFonts w:ascii="Arial" w:hAnsi="Arial" w:cs="Arial"/>
          <w:sz w:val="22"/>
          <w:szCs w:val="22"/>
        </w:rPr>
        <w:t>Mälby</w:t>
      </w:r>
      <w:proofErr w:type="spellEnd"/>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4A170EB9" w14:textId="096D8CDA" w:rsidR="001275B0" w:rsidRPr="001275B0" w:rsidRDefault="007A015D" w:rsidP="001275B0">
      <w:pPr>
        <w:spacing w:after="0"/>
        <w:ind w:left="0" w:right="0" w:firstLine="0"/>
        <w:rPr>
          <w:rFonts w:eastAsia="Times New Roman" w:cs="Times New Roman"/>
          <w:szCs w:val="24"/>
          <w:lang w:eastAsia="sv-SE"/>
        </w:rPr>
      </w:pPr>
      <w:r w:rsidRPr="007A015D">
        <w:rPr>
          <w:rFonts w:ascii="Arial" w:hAnsi="Arial" w:cs="Arial"/>
          <w:sz w:val="22"/>
          <w:szCs w:val="22"/>
        </w:rPr>
        <w:t>8.2</w:t>
      </w:r>
      <w:r w:rsidR="001275B0">
        <w:rPr>
          <w:rFonts w:ascii="Arial" w:hAnsi="Arial" w:cs="Arial"/>
          <w:sz w:val="22"/>
          <w:szCs w:val="22"/>
        </w:rPr>
        <w:tab/>
      </w:r>
      <w:r w:rsidR="001275B0" w:rsidRPr="001275B0">
        <w:rPr>
          <w:rFonts w:eastAsia="Times New Roman" w:cs="Times New Roman"/>
          <w:szCs w:val="24"/>
          <w:lang w:eastAsia="sv-SE"/>
        </w:rPr>
        <w:t>Banan är en kryss-läns-bana med spridarmärke och gate vilken seglas två varv (Start – 1a-1b-2a/2b-1a-1b-</w:t>
      </w:r>
      <w:r w:rsidR="001275B0">
        <w:rPr>
          <w:rFonts w:eastAsia="Times New Roman" w:cs="Times New Roman"/>
          <w:szCs w:val="24"/>
          <w:lang w:eastAsia="sv-SE"/>
        </w:rPr>
        <w:t>3</w:t>
      </w:r>
      <w:r w:rsidR="001275B0" w:rsidRPr="001275B0">
        <w:rPr>
          <w:rFonts w:eastAsia="Times New Roman" w:cs="Times New Roman"/>
          <w:szCs w:val="24"/>
          <w:lang w:eastAsia="sv-SE"/>
        </w:rPr>
        <w:t xml:space="preserve">-Mål). </w:t>
      </w:r>
    </w:p>
    <w:p w14:paraId="58E74922" w14:textId="719CA3E0" w:rsidR="007A015D" w:rsidRDefault="007A015D" w:rsidP="007A015D">
      <w:pPr>
        <w:tabs>
          <w:tab w:val="left" w:pos="567"/>
        </w:tabs>
        <w:spacing w:after="0"/>
        <w:contextualSpacing/>
        <w:rPr>
          <w:rFonts w:ascii="Arial" w:hAnsi="Arial" w:cs="Arial"/>
          <w:sz w:val="22"/>
          <w:szCs w:val="22"/>
        </w:rPr>
      </w:pPr>
    </w:p>
    <w:p w14:paraId="729EC08F" w14:textId="4F4E222A" w:rsidR="009B68D3" w:rsidRDefault="009B68D3" w:rsidP="007A015D">
      <w:pPr>
        <w:tabs>
          <w:tab w:val="left" w:pos="567"/>
        </w:tabs>
        <w:spacing w:after="0"/>
        <w:contextualSpacing/>
        <w:rPr>
          <w:rFonts w:ascii="Arial" w:hAnsi="Arial" w:cs="Arial"/>
          <w:sz w:val="22"/>
          <w:szCs w:val="22"/>
        </w:rPr>
      </w:pPr>
    </w:p>
    <w:p w14:paraId="0381749C" w14:textId="396BAFA3" w:rsidR="009B68D3" w:rsidRPr="007A015D" w:rsidRDefault="00B50BF2" w:rsidP="007A015D">
      <w:pPr>
        <w:tabs>
          <w:tab w:val="left" w:pos="567"/>
        </w:tabs>
        <w:spacing w:after="0"/>
        <w:contextualSpacing/>
        <w:rPr>
          <w:rFonts w:ascii="Arial" w:hAnsi="Arial" w:cs="Arial"/>
          <w:sz w:val="22"/>
          <w:szCs w:val="22"/>
        </w:rPr>
      </w:pPr>
      <w:r>
        <w:rPr>
          <w:rFonts w:ascii="Arial" w:hAnsi="Arial" w:cs="Arial"/>
          <w:noProof/>
          <w:sz w:val="22"/>
          <w:szCs w:val="22"/>
        </w:rPr>
        <mc:AlternateContent>
          <mc:Choice Requires="wpi">
            <w:drawing>
              <wp:anchor distT="0" distB="0" distL="114300" distR="114300" simplePos="0" relativeHeight="251661312" behindDoc="0" locked="0" layoutInCell="1" allowOverlap="1" wp14:anchorId="05E023EB" wp14:editId="48E01267">
                <wp:simplePos x="0" y="0"/>
                <wp:positionH relativeFrom="column">
                  <wp:posOffset>2497207</wp:posOffset>
                </wp:positionH>
                <wp:positionV relativeFrom="paragraph">
                  <wp:posOffset>3058543</wp:posOffset>
                </wp:positionV>
                <wp:extent cx="139320" cy="245880"/>
                <wp:effectExtent l="50800" t="50800" r="51435" b="59055"/>
                <wp:wrapNone/>
                <wp:docPr id="4" name="Pennanteckning 4"/>
                <wp:cNvGraphicFramePr/>
                <a:graphic xmlns:a="http://schemas.openxmlformats.org/drawingml/2006/main">
                  <a:graphicData uri="http://schemas.microsoft.com/office/word/2010/wordprocessingInk">
                    <w14:contentPart bwMode="auto" r:id="rId4">
                      <w14:nvContentPartPr>
                        <w14:cNvContentPartPr/>
                      </w14:nvContentPartPr>
                      <w14:xfrm>
                        <a:off x="0" y="0"/>
                        <a:ext cx="139320" cy="245880"/>
                      </w14:xfrm>
                    </w14:contentPart>
                  </a:graphicData>
                </a:graphic>
              </wp:anchor>
            </w:drawing>
          </mc:Choice>
          <mc:Fallback>
            <w:pict>
              <v:shapetype w14:anchorId="1E2F87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4" o:spid="_x0000_s1026" type="#_x0000_t75" style="position:absolute;margin-left:195.25pt;margin-top:239.45pt;width:13.8pt;height:2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JO/B4AQAADQMAAA4AAABkcnMvZTJvRG9jLnhtbJxSyW7CMBC9V+o/&#13;&#10;WL6XLKyNCByKKnHocmg/wHVsYjX2RGND4O87CVCgVVWJSzTjpzy/xdP51lZso9AbcDlPejFnykko&#13;&#10;jFvl/P3t8W7CmQ/CFaICp3K+U57PZ7c306bOVAolVIVCRiTOZ02d8zKEOosiL0tlhe9BrRyBGtCK&#13;&#10;QCuuogJFQ+y2itI4HkUNYFEjSOU9nS72IJ91/ForGV609iqwitSNRwPSF2iaxDFN2E7pcMjZR4uO&#13;&#10;x0MezaYiW6GoSyMPssQVqqwwjkR8Uy1EEGyN5heVNRLBgw49CTYCrY1UnSdyl8Q/3C3dZ+ssGcg1&#13;&#10;ZhJcUC68CgzH/DrgmitsRRE0T1BQQ2IdgB8YKaD/C9mLXoBcW9KzbwVVJQI9CV+a2lPQmSlyjssi&#13;&#10;Oel3m4eTg1c8+Xq+BKiR6GD5r1+2Gm0bNilh25xTs7v223WptoFJOkz69/2UEElQOhhOJh1+ZN4z&#13;&#10;HLezaOnyixLP91bY2SuefQEAAP//AwBQSwMEFAAGAAgAAAAhAECOnJfOAgAAeQcAABAAAABkcnMv&#13;&#10;aW5rL2luazEueG1stFRNb9swDL0P2H8QtEMucSzJStwGdXtagAEbMKwdsB1dR02M+iOwlSb996NI&#13;&#10;WXHQdKftIkq0+Pj4SPnm7lhX7MV0fdk2GZczwZlpinZdNpuM/3xYRVec9TZv1nnVNibjr6bnd7cf&#13;&#10;P9yUzXNdLWFlgND0bldXGd9au1vG8eFwmB2SWdttYiVEEn9pnr995bc+am2eyqa0kLIfXEXbWHO0&#13;&#10;DmxZrjNe2KMI9wH7vt13hQmfnacrTjdslxdm1XZ1bgPiNm8aU7Emr4H3L87s6w42JeTZmI6zuoSC&#13;&#10;IzWTOtVXn6/BkR8zPjrvgWIPTGoeX8b8/R8wV28xHa1EpYuUM09pbV4cpxg1X75f+/eu3ZnOluYk&#13;&#10;M4niP7yygs6oDwnVmb6t9q43nL3k1R4kk0LAWPjcMr4gyFs80Oaf4oEu7+KNyZ1L48sb6+BFCyM1&#13;&#10;tNaWtYFBr3dhxmwPwM59bzt8DkooFYk0EvpBJkupl1rM1JUetcJP8YD52O37bcB77E7zil+CalTZ&#13;&#10;oVzbbRBdzGTQfKz4pcitKTdb+5dQXzTGhrm58ApxlJiv4od5yvgnfIgMI8mBZVxLJpjS83Q+nSg1&#13;&#10;kRMx5YrPuZgqppmYRprMgil3SiM0OkrcKaGTigBkKtAn/B497O0q3E3y402FuBI9EveCITbkcSnI&#13;&#10;B4agMBwDIZtzRQtvyAmUAxUF3OGCiuZgFsRYImNIAC5anQMOFAiIsJeIleAqAw+XTRIPQHQySGLq&#13;&#10;DSFE2rMbG0U6DVU6pARjKTRBNIWFDFoidT1U4AtBCiPuJB6t57L55s1BHqc3KqpRCOg2uHzVdPD9&#13;&#10;8Oo7BYbOkrgJosDiIlMvJLIlvSgeIB0/SOL7N8pDdZIMNDQ0QQILJL2Dcligy3Li6U/X5PO9gu/u&#13;&#10;BnHw5tw36E6UE88cO0MXNZZEM0Z7IA2gfgKwILx59osODw/+Pbd/AAAA//8DAFBLAwQUAAYACAAA&#13;&#10;ACEA2QvUiOUAAAAQAQAADwAAAGRycy9kb3ducmV2LnhtbExPyU7DMBC9I/EP1iBxo07SJUvjVBXb&#13;&#10;BYHUwoWbG0+TQGxHtpsGvp7hBJeRnuat5WbSPRvR+c4aAfEsAoamtqozjYC314ebDJgP0ijZW4MC&#13;&#10;vtDDprq8KGWh7NnscNyHhpGJ8YUU0IYwFJz7ukUt/cwOaOh3tE7LQNA1XDl5JnPd8ySKVlzLzlBC&#13;&#10;Kwe8bbH+3J+0AJ+8PG/v6+MufLgxf1+lT4/fXSrE9dV0t6azXQMLOIU/BfxuoP5QUbGDPRnlWS9g&#13;&#10;nkdLogpYpFkOjBiLOIuBHQQsk3kCvCr5/yHVD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BSTvweAEAAA0DAAAOAAAAAAAAAAAAAAAAADwCAABkcnMvZTJv&#13;&#10;RG9jLnhtbFBLAQItABQABgAIAAAAIQBAjpyXzgIAAHkHAAAQAAAAAAAAAAAAAAAAAOADAABkcnMv&#13;&#10;aW5rL2luazEueG1sUEsBAi0AFAAGAAgAAAAhANkL1IjlAAAAEAEAAA8AAAAAAAAAAAAAAAAA3AYA&#13;&#10;AGRycy9kb3ducmV2LnhtbFBLAQItABQABgAIAAAAIQB5GLydvwAAACEBAAAZAAAAAAAAAAAAAAAA&#13;&#10;AO4HAABkcnMvX3JlbHMvZTJvRG9jLnhtbC5yZWxzUEsFBgAAAAAGAAYAeAEAAOQIAAAAAA==&#13;&#10;">
                <v:imagedata r:id="rId5" o:title=""/>
              </v:shape>
            </w:pict>
          </mc:Fallback>
        </mc:AlternateContent>
      </w:r>
      <w:r>
        <w:rPr>
          <w:rFonts w:ascii="Arial" w:hAnsi="Arial" w:cs="Arial"/>
          <w:noProof/>
          <w:sz w:val="22"/>
          <w:szCs w:val="22"/>
        </w:rPr>
        <mc:AlternateContent>
          <mc:Choice Requires="wpi">
            <w:drawing>
              <wp:anchor distT="0" distB="0" distL="114300" distR="114300" simplePos="0" relativeHeight="251659264" behindDoc="0" locked="0" layoutInCell="1" allowOverlap="1" wp14:anchorId="74C0BB8C" wp14:editId="733DD209">
                <wp:simplePos x="0" y="0"/>
                <wp:positionH relativeFrom="column">
                  <wp:posOffset>416047</wp:posOffset>
                </wp:positionH>
                <wp:positionV relativeFrom="paragraph">
                  <wp:posOffset>138943</wp:posOffset>
                </wp:positionV>
                <wp:extent cx="360" cy="360"/>
                <wp:effectExtent l="38100" t="38100" r="38100" b="38100"/>
                <wp:wrapNone/>
                <wp:docPr id="2" name="Pennanteckning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w14:anchorId="4675F37C" id="Pennanteckning 2" o:spid="_x0000_s1026" type="#_x0000_t75" style="position:absolute;margin-left:31.55pt;margin-top:9.75pt;width: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3uW9luAQAABwMAAA4AAABkcnMvZTJvRG9jLnhtbJxSzU7DMAy+I/EO&#13;&#10;Ve6s7RjTVK3dgQlpB2AHeICQJmtEE1dOunZvj9turAMhpF0ix1Y+fz9ZrlpTBnuJToNNWTyJWCCt&#13;&#10;gFzbXcre357uFixwntucl2Blyg7SsVV2e7NsqkROoYAylxgQiHVJU6Ws8L5KwtCJQhruJlBJS0MF&#13;&#10;aLinK+7CHHlD6KYMp1E0DxvAvEIQ0jnqrochy3p8paTwr0o56YOS2D3EU+Lnu2q2oAq7ajGj6uPU&#13;&#10;C7MlT3bIq0KLIy1+BSvDtSUS31Br7nlQo/4FZbRAcKD8RIAJQSktZK+J1MXRD3Ub+9kpi2eixkSA&#13;&#10;9dL6LUd/8q8fXLPClGRB8ww5JcRrD+yISAb9H8hAeg2iNsRnSAVlyT19CVfoypHRic5Thps8PvO3&#13;&#10;+8ezgi2edb1cDiiR8Cj5ryetQtOZTUyCNmWU56E7+yxl6wNBzfs5tQX1u2KEObw9bRiZSmsv4hvf&#13;&#10;O0qj/5t9AQAA//8DAFBLAwQUAAYACAAAACEAWMbS98QBAABpBAAAEAAAAGRycy9pbmsvaW5rMS54&#13;&#10;bWy0k1FvmzAQx98n7TtY3sNeFjCQjRSV9GmRJm3StHZS90jhGqxiO7JNSL79DuM4VE3Vl00gZM6+&#13;&#10;v+9+/vv65iA6sgdtuJIlTSJGCchaNVxuS/r7brNYUWJsJZuqUxJKegRDb9bv311z+SS6Ar8EFaQZ&#13;&#10;R6IraWvtrojjYRiiIYuU3sYpY1n8TT79+E7XPquBRy65xS3NKVQraeFgR7GCNyWt7YGF9ah9q3pd&#13;&#10;Q5geI7o+r7C6qmGjtKhsUGwrKaEjshJY9z0l9rjDAcd9tqApERwbXqRRssyXq69XGKgOJZ3991ii&#13;&#10;wUoEjS9r/vkPmpuXmmNZWZp/ySnxJTWwH2uKHfPi9d5/arUDbTmcMU9Q/MSR1NO/4zOB0mBU149n&#13;&#10;Q8m+6npEljCGtvB7J/EFIC/1kM0/1UMur+rNi3uOxrc35+ChBUudjtZyAWh0sQseswaFx/Ct1e46&#13;&#10;pCxNFyxfsOVdkhXJEt/oKstmR+FdfNJ80L1pg96DPvvVzQRqU2cDb2wboLOIrT7nSeA+p34puwW+&#13;&#10;be0b6b55lx/8c+E2OksR380veCzpB3chicucAq6dhDCyYmn+6SMbn2eWDBsg6/VfAAAA//8DAFBL&#13;&#10;AwQUAAYACAAAACEAogA7MeAAAAAMAQAADwAAAGRycy9kb3ducmV2LnhtbExPPU/DMBDdkfgP1iGx&#13;&#10;oNZJIVFJ41QtFR3YKB0Y3fhIAvE5st025ddzTLCc9O7dvY9yOdpenNCHzpGCdJqAQKqd6ahRsH97&#13;&#10;nsxBhKjJ6N4RKrhggGV1fVXqwrgzveJpFxvBIhQKraCNcSikDHWLVoepG5CY+3De6sjQN9J4fWZx&#13;&#10;28tZkuTS6o7YodUDPrVYf+2OVoH/7NZ33zqzm/VL/766pFvMaKvU7c24WfBYLUBEHOPfB/x24PxQ&#13;&#10;cbCDO5IJoleQ36d8yfvHDATz+ZzxQcHsIQNZlfJ/ieoH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Pe5b2W4BAAAHAwAADgAAAAAAAAAAAAAAAAA8AgAAZHJz&#13;&#10;L2Uyb0RvYy54bWxQSwECLQAUAAYACAAAACEAWMbS98QBAABpBAAAEAAAAAAAAAAAAAAAAADWAwAA&#13;&#10;ZHJzL2luay9pbmsxLnhtbFBLAQItABQABgAIAAAAIQCiADsx4AAAAAwBAAAPAAAAAAAAAAAAAAAA&#13;&#10;AMgFAABkcnMvZG93bnJldi54bWxQSwECLQAUAAYACAAAACEAeRi8nb8AAAAhAQAAGQAAAAAAAAAA&#13;&#10;AAAAAADVBgAAZHJzL19yZWxzL2Uyb0RvYy54bWwucmVsc1BLBQYAAAAABgAGAHgBAADLBwAAAAA=&#13;&#10;">
                <v:imagedata r:id="rId7" o:title=""/>
              </v:shape>
            </w:pict>
          </mc:Fallback>
        </mc:AlternateContent>
      </w:r>
      <w:r w:rsidR="009B68D3" w:rsidRPr="009B68D3">
        <w:rPr>
          <w:rFonts w:ascii="Arial" w:hAnsi="Arial" w:cs="Arial"/>
          <w:noProof/>
          <w:sz w:val="22"/>
          <w:szCs w:val="22"/>
        </w:rPr>
        <w:drawing>
          <wp:inline distT="0" distB="0" distL="0" distR="0" wp14:anchorId="056F6954" wp14:editId="55BED4FA">
            <wp:extent cx="5760720" cy="3361690"/>
            <wp:effectExtent l="0" t="0" r="508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61690"/>
                    </a:xfrm>
                    <a:prstGeom prst="rect">
                      <a:avLst/>
                    </a:prstGeom>
                  </pic:spPr>
                </pic:pic>
              </a:graphicData>
            </a:graphic>
          </wp:inline>
        </w:drawing>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5E2C4AD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7C15E3BA" w14:textId="5B165253" w:rsidR="007A015D" w:rsidRPr="007A015D" w:rsidRDefault="007A015D" w:rsidP="002B3CFC">
      <w:pPr>
        <w:tabs>
          <w:tab w:val="left" w:pos="567"/>
        </w:tabs>
        <w:spacing w:after="0"/>
        <w:ind w:left="0" w:firstLine="0"/>
        <w:contextualSpacing/>
        <w:rPr>
          <w:rFonts w:ascii="Arial" w:hAnsi="Arial" w:cs="Arial"/>
          <w:i/>
          <w:iCs/>
          <w:sz w:val="22"/>
          <w:szCs w:val="22"/>
        </w:rPr>
      </w:pP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1D1926F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68F8BE60"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lastRenderedPageBreak/>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7DD3752D"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12265EC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590282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B73BD2" w:rsidRPr="0041136F">
        <w:rPr>
          <w:szCs w:val="24"/>
          <w:lang w:eastAsia="sv-SE"/>
        </w:rPr>
        <w:t>Ett pris på var femte båt som är anmäld innan anmälningstiden gått ut</w:t>
      </w:r>
      <w:r w:rsidR="00B73BD2">
        <w:rPr>
          <w:szCs w:val="24"/>
          <w:lang w:eastAsia="sv-SE"/>
        </w:rPr>
        <w: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650E4AE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2169A7">
        <w:rPr>
          <w:rFonts w:ascii="Arial" w:hAnsi="Arial" w:cs="Arial"/>
          <w:sz w:val="22"/>
          <w:szCs w:val="22"/>
        </w:rPr>
        <w:t>2</w:t>
      </w:r>
      <w:r w:rsidRPr="007A015D">
        <w:rPr>
          <w:rFonts w:ascii="Arial" w:hAnsi="Arial" w:cs="Arial"/>
          <w:sz w:val="22"/>
          <w:szCs w:val="22"/>
        </w:rPr>
        <w:t>, kapitel 8 Mästerskap.</w:t>
      </w:r>
      <w:r w:rsidRPr="007A015D">
        <w:rPr>
          <w:rFonts w:ascii="Arial" w:hAnsi="Arial" w:cs="Arial"/>
          <w:sz w:val="22"/>
          <w:szCs w:val="22"/>
        </w:rPr>
        <w:br/>
      </w:r>
    </w:p>
    <w:p w14:paraId="587E75D3" w14:textId="1BB6D6AC" w:rsidR="007A015D" w:rsidRDefault="007A015D" w:rsidP="007A015D">
      <w:pPr>
        <w:tabs>
          <w:tab w:val="left" w:pos="567"/>
        </w:tabs>
        <w:spacing w:after="0"/>
        <w:contextualSpacing/>
        <w:rPr>
          <w:rFonts w:ascii="Arial" w:hAnsi="Arial" w:cs="Arial"/>
          <w:sz w:val="22"/>
          <w:szCs w:val="22"/>
        </w:rPr>
      </w:pPr>
    </w:p>
    <w:p w14:paraId="190F0EA0" w14:textId="77777777"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505647D8" w14:textId="705BBD74"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ab/>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29F34EF" w:rsidR="00CE2461"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965EC1">
        <w:rPr>
          <w:rFonts w:ascii="Arial" w:hAnsi="Arial" w:cs="Arial"/>
          <w:sz w:val="22"/>
          <w:szCs w:val="22"/>
        </w:rPr>
        <w:t>2022-07-07</w:t>
      </w:r>
    </w:p>
    <w:p w14:paraId="00BE79B0" w14:textId="264F05A5" w:rsidR="00965EC1" w:rsidRDefault="00965EC1" w:rsidP="00CE2461">
      <w:pPr>
        <w:spacing w:after="0"/>
        <w:ind w:left="0" w:firstLine="0"/>
        <w:contextualSpacing/>
        <w:rPr>
          <w:rFonts w:ascii="Arial" w:hAnsi="Arial" w:cs="Arial"/>
          <w:sz w:val="22"/>
          <w:szCs w:val="22"/>
        </w:rPr>
      </w:pPr>
    </w:p>
    <w:p w14:paraId="409840F7" w14:textId="38491AB9" w:rsidR="00965EC1" w:rsidRDefault="00965EC1" w:rsidP="00CE2461">
      <w:pPr>
        <w:spacing w:after="0"/>
        <w:ind w:left="0" w:firstLine="0"/>
        <w:contextualSpacing/>
        <w:rPr>
          <w:rFonts w:ascii="Arial" w:hAnsi="Arial" w:cs="Arial"/>
          <w:sz w:val="22"/>
          <w:szCs w:val="22"/>
        </w:rPr>
      </w:pPr>
      <w:r>
        <w:rPr>
          <w:rFonts w:ascii="Arial" w:hAnsi="Arial" w:cs="Arial"/>
          <w:sz w:val="22"/>
          <w:szCs w:val="22"/>
        </w:rPr>
        <w:t xml:space="preserve">Tävlingsledare: Niclas </w:t>
      </w:r>
      <w:proofErr w:type="spellStart"/>
      <w:r>
        <w:rPr>
          <w:rFonts w:ascii="Arial" w:hAnsi="Arial" w:cs="Arial"/>
          <w:sz w:val="22"/>
          <w:szCs w:val="22"/>
        </w:rPr>
        <w:t>Bjällhage</w:t>
      </w:r>
      <w:proofErr w:type="spellEnd"/>
      <w:r>
        <w:rPr>
          <w:rFonts w:ascii="Arial" w:hAnsi="Arial" w:cs="Arial"/>
          <w:sz w:val="22"/>
          <w:szCs w:val="22"/>
        </w:rPr>
        <w:t xml:space="preserve"> (</w:t>
      </w:r>
      <w:hyperlink r:id="rId9" w:history="1">
        <w:r w:rsidRPr="00905BA5">
          <w:rPr>
            <w:rStyle w:val="Hyperlnk"/>
            <w:rFonts w:ascii="Arial" w:hAnsi="Arial" w:cs="Arial"/>
            <w:sz w:val="22"/>
            <w:szCs w:val="22"/>
          </w:rPr>
          <w:t>niclas.bjallhage@columbusglobal.com</w:t>
        </w:r>
      </w:hyperlink>
      <w:r>
        <w:rPr>
          <w:rFonts w:ascii="Arial" w:hAnsi="Arial" w:cs="Arial"/>
          <w:sz w:val="22"/>
          <w:szCs w:val="22"/>
        </w:rPr>
        <w:t>)  tel. 070-580 3770</w:t>
      </w:r>
    </w:p>
    <w:p w14:paraId="01D362A1" w14:textId="257B6F04" w:rsidR="00965EC1" w:rsidRDefault="00965EC1" w:rsidP="00CE2461">
      <w:pPr>
        <w:spacing w:after="0"/>
        <w:ind w:left="0" w:firstLine="0"/>
        <w:contextualSpacing/>
        <w:rPr>
          <w:rFonts w:ascii="Arial" w:hAnsi="Arial" w:cs="Arial"/>
          <w:sz w:val="22"/>
          <w:szCs w:val="22"/>
        </w:rPr>
      </w:pP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7107"/>
    <w:rsid w:val="00062D45"/>
    <w:rsid w:val="00081B6C"/>
    <w:rsid w:val="00091802"/>
    <w:rsid w:val="000A352B"/>
    <w:rsid w:val="000C6947"/>
    <w:rsid w:val="000E752D"/>
    <w:rsid w:val="000F2311"/>
    <w:rsid w:val="000F68D8"/>
    <w:rsid w:val="00116DBD"/>
    <w:rsid w:val="00116FCB"/>
    <w:rsid w:val="001275B0"/>
    <w:rsid w:val="0013433A"/>
    <w:rsid w:val="0014184E"/>
    <w:rsid w:val="00162435"/>
    <w:rsid w:val="00183753"/>
    <w:rsid w:val="00187BD2"/>
    <w:rsid w:val="00203EC4"/>
    <w:rsid w:val="002169A7"/>
    <w:rsid w:val="00245A12"/>
    <w:rsid w:val="00266408"/>
    <w:rsid w:val="0026720C"/>
    <w:rsid w:val="00286D72"/>
    <w:rsid w:val="002A4A7B"/>
    <w:rsid w:val="002B3CFC"/>
    <w:rsid w:val="002D4F08"/>
    <w:rsid w:val="002D734D"/>
    <w:rsid w:val="002F4634"/>
    <w:rsid w:val="00330879"/>
    <w:rsid w:val="00357322"/>
    <w:rsid w:val="00360461"/>
    <w:rsid w:val="00377506"/>
    <w:rsid w:val="00386DF0"/>
    <w:rsid w:val="003A4FC9"/>
    <w:rsid w:val="003C4C01"/>
    <w:rsid w:val="003F0D94"/>
    <w:rsid w:val="00414A1D"/>
    <w:rsid w:val="0045722C"/>
    <w:rsid w:val="004A0788"/>
    <w:rsid w:val="004A57F2"/>
    <w:rsid w:val="004D7695"/>
    <w:rsid w:val="004F2529"/>
    <w:rsid w:val="004F7C0E"/>
    <w:rsid w:val="00525917"/>
    <w:rsid w:val="00541677"/>
    <w:rsid w:val="00541B46"/>
    <w:rsid w:val="00562781"/>
    <w:rsid w:val="005867AC"/>
    <w:rsid w:val="005A20B7"/>
    <w:rsid w:val="005D08F2"/>
    <w:rsid w:val="006217AA"/>
    <w:rsid w:val="00635A5A"/>
    <w:rsid w:val="0068066C"/>
    <w:rsid w:val="00680FC0"/>
    <w:rsid w:val="006B0DE1"/>
    <w:rsid w:val="006F59A3"/>
    <w:rsid w:val="00730768"/>
    <w:rsid w:val="00790CF2"/>
    <w:rsid w:val="007A015D"/>
    <w:rsid w:val="007A378F"/>
    <w:rsid w:val="007C6340"/>
    <w:rsid w:val="007D2770"/>
    <w:rsid w:val="007E54BC"/>
    <w:rsid w:val="007F49CF"/>
    <w:rsid w:val="00800E61"/>
    <w:rsid w:val="00816FA7"/>
    <w:rsid w:val="008305DB"/>
    <w:rsid w:val="00851550"/>
    <w:rsid w:val="00887A34"/>
    <w:rsid w:val="008A4ED4"/>
    <w:rsid w:val="008A6519"/>
    <w:rsid w:val="008D1EAE"/>
    <w:rsid w:val="008F0E37"/>
    <w:rsid w:val="00907322"/>
    <w:rsid w:val="00910771"/>
    <w:rsid w:val="00937D66"/>
    <w:rsid w:val="00956D81"/>
    <w:rsid w:val="00965EC1"/>
    <w:rsid w:val="00975281"/>
    <w:rsid w:val="009909CF"/>
    <w:rsid w:val="009B68D3"/>
    <w:rsid w:val="009B782A"/>
    <w:rsid w:val="009F2501"/>
    <w:rsid w:val="00A15877"/>
    <w:rsid w:val="00A16343"/>
    <w:rsid w:val="00A2157E"/>
    <w:rsid w:val="00A41AEC"/>
    <w:rsid w:val="00A54D34"/>
    <w:rsid w:val="00A712E2"/>
    <w:rsid w:val="00A83773"/>
    <w:rsid w:val="00AC6B37"/>
    <w:rsid w:val="00AF4216"/>
    <w:rsid w:val="00AF79A4"/>
    <w:rsid w:val="00B23074"/>
    <w:rsid w:val="00B232C7"/>
    <w:rsid w:val="00B455D9"/>
    <w:rsid w:val="00B50BF2"/>
    <w:rsid w:val="00B73BD2"/>
    <w:rsid w:val="00B96A4C"/>
    <w:rsid w:val="00BA648E"/>
    <w:rsid w:val="00BC07CD"/>
    <w:rsid w:val="00BC7B57"/>
    <w:rsid w:val="00BE1217"/>
    <w:rsid w:val="00BF3DEB"/>
    <w:rsid w:val="00C07AE7"/>
    <w:rsid w:val="00C47183"/>
    <w:rsid w:val="00C609C6"/>
    <w:rsid w:val="00C841F3"/>
    <w:rsid w:val="00CE2461"/>
    <w:rsid w:val="00CF6232"/>
    <w:rsid w:val="00D014CF"/>
    <w:rsid w:val="00D20C9D"/>
    <w:rsid w:val="00D33E2D"/>
    <w:rsid w:val="00DF592A"/>
    <w:rsid w:val="00E179B6"/>
    <w:rsid w:val="00E4175B"/>
    <w:rsid w:val="00E53E15"/>
    <w:rsid w:val="00E7705F"/>
    <w:rsid w:val="00E833D7"/>
    <w:rsid w:val="00EB01A8"/>
    <w:rsid w:val="00EC076F"/>
    <w:rsid w:val="00EC4A86"/>
    <w:rsid w:val="00EE4B1F"/>
    <w:rsid w:val="00F26830"/>
    <w:rsid w:val="00F33B09"/>
    <w:rsid w:val="00F6605F"/>
    <w:rsid w:val="00F747EA"/>
    <w:rsid w:val="00F83634"/>
    <w:rsid w:val="00F9025B"/>
    <w:rsid w:val="00FE325F"/>
    <w:rsid w:val="00FF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965EC1"/>
    <w:rPr>
      <w:color w:val="0563C1" w:themeColor="hyperlink"/>
      <w:u w:val="single"/>
    </w:rPr>
  </w:style>
  <w:style w:type="character" w:styleId="Olstomnmnande">
    <w:name w:val="Unresolved Mention"/>
    <w:basedOn w:val="Standardstycketeckensnitt"/>
    <w:uiPriority w:val="99"/>
    <w:semiHidden/>
    <w:unhideWhenUsed/>
    <w:rsid w:val="0096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3686">
      <w:bodyDiv w:val="1"/>
      <w:marLeft w:val="0"/>
      <w:marRight w:val="0"/>
      <w:marTop w:val="0"/>
      <w:marBottom w:val="0"/>
      <w:divBdr>
        <w:top w:val="none" w:sz="0" w:space="0" w:color="auto"/>
        <w:left w:val="none" w:sz="0" w:space="0" w:color="auto"/>
        <w:bottom w:val="none" w:sz="0" w:space="0" w:color="auto"/>
        <w:right w:val="none" w:sz="0" w:space="0" w:color="auto"/>
      </w:divBdr>
    </w:div>
    <w:div w:id="1184592647">
      <w:bodyDiv w:val="1"/>
      <w:marLeft w:val="0"/>
      <w:marRight w:val="0"/>
      <w:marTop w:val="0"/>
      <w:marBottom w:val="0"/>
      <w:divBdr>
        <w:top w:val="none" w:sz="0" w:space="0" w:color="auto"/>
        <w:left w:val="none" w:sz="0" w:space="0" w:color="auto"/>
        <w:bottom w:val="none" w:sz="0" w:space="0" w:color="auto"/>
        <w:right w:val="none" w:sz="0" w:space="0" w:color="auto"/>
      </w:divBdr>
      <w:divsChild>
        <w:div w:id="608661217">
          <w:marLeft w:val="0"/>
          <w:marRight w:val="0"/>
          <w:marTop w:val="0"/>
          <w:marBottom w:val="0"/>
          <w:divBdr>
            <w:top w:val="none" w:sz="0" w:space="0" w:color="auto"/>
            <w:left w:val="none" w:sz="0" w:space="0" w:color="auto"/>
            <w:bottom w:val="none" w:sz="0" w:space="0" w:color="auto"/>
            <w:right w:val="none" w:sz="0" w:space="0" w:color="auto"/>
          </w:divBdr>
          <w:divsChild>
            <w:div w:id="688068712">
              <w:marLeft w:val="0"/>
              <w:marRight w:val="0"/>
              <w:marTop w:val="0"/>
              <w:marBottom w:val="0"/>
              <w:divBdr>
                <w:top w:val="none" w:sz="0" w:space="0" w:color="auto"/>
                <w:left w:val="none" w:sz="0" w:space="0" w:color="auto"/>
                <w:bottom w:val="none" w:sz="0" w:space="0" w:color="auto"/>
                <w:right w:val="none" w:sz="0" w:space="0" w:color="auto"/>
              </w:divBdr>
              <w:divsChild>
                <w:div w:id="1070691834">
                  <w:marLeft w:val="0"/>
                  <w:marRight w:val="0"/>
                  <w:marTop w:val="0"/>
                  <w:marBottom w:val="0"/>
                  <w:divBdr>
                    <w:top w:val="none" w:sz="0" w:space="0" w:color="auto"/>
                    <w:left w:val="none" w:sz="0" w:space="0" w:color="auto"/>
                    <w:bottom w:val="none" w:sz="0" w:space="0" w:color="auto"/>
                    <w:right w:val="none" w:sz="0" w:space="0" w:color="auto"/>
                  </w:divBdr>
                </w:div>
                <w:div w:id="770247512">
                  <w:marLeft w:val="0"/>
                  <w:marRight w:val="0"/>
                  <w:marTop w:val="0"/>
                  <w:marBottom w:val="0"/>
                  <w:divBdr>
                    <w:top w:val="none" w:sz="0" w:space="0" w:color="auto"/>
                    <w:left w:val="none" w:sz="0" w:space="0" w:color="auto"/>
                    <w:bottom w:val="none" w:sz="0" w:space="0" w:color="auto"/>
                    <w:right w:val="none" w:sz="0" w:space="0" w:color="auto"/>
                  </w:divBdr>
                </w:div>
              </w:divsChild>
            </w:div>
            <w:div w:id="993997491">
              <w:marLeft w:val="0"/>
              <w:marRight w:val="0"/>
              <w:marTop w:val="0"/>
              <w:marBottom w:val="0"/>
              <w:divBdr>
                <w:top w:val="none" w:sz="0" w:space="0" w:color="auto"/>
                <w:left w:val="none" w:sz="0" w:space="0" w:color="auto"/>
                <w:bottom w:val="none" w:sz="0" w:space="0" w:color="auto"/>
                <w:right w:val="none" w:sz="0" w:space="0" w:color="auto"/>
              </w:divBdr>
              <w:divsChild>
                <w:div w:id="12579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hyperlink" Target="mailto:niclas.bjallhage@columbusgloba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14:40.284"/>
    </inkml:context>
    <inkml:brush xml:id="br0">
      <inkml:brushProperty name="width" value="0.1" units="cm"/>
      <inkml:brushProperty name="height" value="0.1" units="cm"/>
    </inkml:brush>
  </inkml:definitions>
  <inkml:trace contextRef="#ctx0" brushRef="#br0">91 0 24575,'22'1'0,"2"5"0,2 4 0,-4 4 0,-6 2 0,-7-2 0,-4-3 0,-3-2 0,-2-1 0,0-3 0,0-1 0,0-1 0,0 1 0,0 1 0,0 1 0,0 0 0,0 1 0,0-1 0,2 2 0,1 1 0,1 2 0,0 3 0,-2 0 0,-1 2 0,-1 1 0,0 0 0,0-1 0,-3 1 0,-6 1 0,-6-1 0,-4 0 0,0-3 0,2-4 0,-2-5 0,6-3 0,-1-2 0,3 0 0,3 0 0,-2 0 0,4 0 0,1 0 0,1-1 0,3-1 0,12 0 0,-1 1 0,11 1 0,-5 2 0,1 3 0,-1 3 0,-4 0 0,-4-1 0,-3-1 0,-3-1 0,2-2 0,-1 1 0,1 1 0,3 3 0,1 3 0,3 2 0,2 1 0,2-1 0,0-4 0,-4-4 0,-2-4 0,-2-1 0,1 0 0,3 0 0,2 2 0,2 2 0,0 3 0,-2 0 0,-2 4 0,-5-6 0,0 3 0,-4-5 0,0 2 0,-2 0 0,0 2 0,0 1 0,0 2 0,0 0 0,-3-2 0,-6 1 0,3-6 0,-6 2 0,7-3 0,-1 1 0,1 0 0,0 1 0,-2 1 0,-5 3 0,-2 2 0,-2 0 0,1 3 0,2-2 0,3-2 0,4-3 0,0-4 0,1-1 0,-4-1 0,-3 0 0,-3 0 0,-2 0 0,-3 0 0,9 0 0,-4 0 0,10 0 0,-1 0 0,-1 0 0,0 0 0,-1 0 0,-2-2 0,-1-3 0,-3-3 0,-1-1 0,0 0 0,4 2 0,1 2 0,4 2 0,2 0 0,1-1 0,3 1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14:14.933"/>
    </inkml:context>
    <inkml:brush xml:id="br0">
      <inkml:brushProperty name="width" value="0.08571" units="cm"/>
      <inkml:brushProperty name="height" value="0.08571" units="cm"/>
    </inkml:brush>
  </inkml:definitions>
  <inkml:trace contextRef="#ctx0" brushRef="#br0">1 0 8027,'0'0'0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663</Words>
  <Characters>3517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Niclas Bjällhage (NICB.SE)</cp:lastModifiedBy>
  <cp:revision>11</cp:revision>
  <dcterms:created xsi:type="dcterms:W3CDTF">2022-07-04T12:22:00Z</dcterms:created>
  <dcterms:modified xsi:type="dcterms:W3CDTF">2022-07-11T14:01:00Z</dcterms:modified>
</cp:coreProperties>
</file>