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EAE0" w14:textId="26E1AC8D" w:rsidR="5F99011B" w:rsidRDefault="5F99011B" w:rsidP="5F99011B">
      <w:pPr>
        <w:spacing w:after="120"/>
        <w:ind w:left="567" w:right="1361" w:hanging="567"/>
        <w:contextualSpacing/>
      </w:pPr>
      <w:r>
        <w:rPr>
          <w:noProof/>
        </w:rPr>
        <w:drawing>
          <wp:inline distT="0" distB="0" distL="0" distR="0" wp14:anchorId="0949C1FB" wp14:editId="11AD4815">
            <wp:extent cx="5391152" cy="1000125"/>
            <wp:effectExtent l="0" t="0" r="0" b="0"/>
            <wp:docPr id="2053159830" name="Bildobjekt 205315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DAFDB9C" w14:textId="7A19D7F0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36"/>
          <w:szCs w:val="36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Kompletterande seglingsföreskrifter</w:t>
      </w:r>
    </w:p>
    <w:p w14:paraId="4731DAD7" w14:textId="0184F730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2B9195E" w14:textId="0ECA82F4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1161DE5" w14:textId="2FF5EDB7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sz w:val="28"/>
          <w:szCs w:val="28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Gottskärsregattan, ingår i Liros cup</w:t>
      </w:r>
    </w:p>
    <w:p w14:paraId="78569F16" w14:textId="1F7382BF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FDDAAB8" w14:textId="400EA5BD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0AD0F7E" w14:textId="35DD3687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Datum:</w:t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 5 juni 2022</w:t>
      </w:r>
    </w:p>
    <w:p w14:paraId="2948F97F" w14:textId="132111D3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E0A30D" w14:textId="4DE817F0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Plats:</w:t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 Gottskär, Onsala</w:t>
      </w:r>
    </w:p>
    <w:p w14:paraId="64176B9A" w14:textId="548D4FEF" w:rsidR="5F99011B" w:rsidRDefault="5F99011B" w:rsidP="5F99011B">
      <w:pPr>
        <w:spacing w:after="120"/>
        <w:ind w:left="567" w:right="1361" w:hanging="567"/>
        <w:contextualSpacing/>
        <w:rPr>
          <w:color w:val="000000" w:themeColor="text1"/>
          <w:sz w:val="24"/>
          <w:szCs w:val="24"/>
        </w:rPr>
      </w:pPr>
    </w:p>
    <w:p w14:paraId="68B33FA7" w14:textId="5D83E5BF" w:rsidR="5F99011B" w:rsidRDefault="5F99011B" w:rsidP="5F99011B">
      <w:pPr>
        <w:rPr>
          <w:rFonts w:ascii="Arial" w:eastAsia="Arial" w:hAnsi="Arial" w:cs="Arial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Båtklass:</w:t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F99011B">
        <w:rPr>
          <w:color w:val="000000" w:themeColor="text1"/>
          <w:sz w:val="24"/>
          <w:szCs w:val="24"/>
        </w:rPr>
        <w:t>Öppen för samtliga jollar och C55</w:t>
      </w:r>
    </w:p>
    <w:p w14:paraId="2964A1D7" w14:textId="1C338D6F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E39F532" w14:textId="336EADCA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Arrangör:</w:t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 SS Kaparen, SSKA</w:t>
      </w:r>
    </w:p>
    <w:p w14:paraId="3E62093E" w14:textId="7EDE23B7" w:rsidR="5F99011B" w:rsidRDefault="5F99011B" w:rsidP="5F99011B">
      <w:pPr>
        <w:spacing w:after="120"/>
        <w:ind w:left="567" w:right="1361" w:hanging="567"/>
        <w:contextualSpacing/>
        <w:rPr>
          <w:color w:val="000000" w:themeColor="text1"/>
          <w:sz w:val="24"/>
          <w:szCs w:val="24"/>
        </w:rPr>
      </w:pPr>
    </w:p>
    <w:p w14:paraId="7B702F27" w14:textId="466CC4CD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4D1BE32" w14:textId="15913E84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1.</w:t>
      </w:r>
      <w:r>
        <w:tab/>
      </w: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Tävlingsexpeditionens och signalmastens placering</w:t>
      </w:r>
    </w:p>
    <w:p w14:paraId="15C56E66" w14:textId="70E1C2D3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036BDB" w14:textId="3DF1CA9A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1.1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Tävlingsexpeditionen är placerad i SS Kaparens klubbhus på hamnplan i Gottskär.</w:t>
      </w:r>
    </w:p>
    <w:p w14:paraId="6A8B1F09" w14:textId="467432EA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7A2EE0" w14:textId="1709B860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1.2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Signaler visas på land i signalmasten som är placerad vid södra sjösättningsrampen utanför klubbhuset.</w:t>
      </w:r>
    </w:p>
    <w:p w14:paraId="47F3A3D9" w14:textId="1B533034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1F24C10" w14:textId="34434557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2.</w:t>
      </w:r>
      <w:r>
        <w:tab/>
      </w: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Tidsprogram</w:t>
      </w:r>
    </w:p>
    <w:p w14:paraId="67CD3E8D" w14:textId="2A2BD87E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2.1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5 juni 2022</w:t>
      </w:r>
    </w:p>
    <w:p w14:paraId="208B445B" w14:textId="1B739DF5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40A02AC" w14:textId="5BA5D9A3" w:rsidR="5F99011B" w:rsidRDefault="5F99011B" w:rsidP="5F99011B">
      <w:pPr>
        <w:tabs>
          <w:tab w:val="left" w:pos="567"/>
        </w:tabs>
        <w:spacing w:after="120"/>
        <w:ind w:left="1304" w:right="1361" w:hanging="567"/>
        <w:contextualSpacing/>
        <w:rPr>
          <w:color w:val="000000" w:themeColor="text1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9:30-10:00 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Efteranmälan öppen (Klubbhuset), </w:t>
      </w:r>
      <w:r>
        <w:tab/>
      </w:r>
    </w:p>
    <w:p w14:paraId="18874BE1" w14:textId="77CE9DE6" w:rsidR="5F99011B" w:rsidRDefault="5F99011B" w:rsidP="5F99011B">
      <w:pPr>
        <w:tabs>
          <w:tab w:val="left" w:pos="567"/>
        </w:tabs>
        <w:spacing w:after="120"/>
        <w:ind w:left="1304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10:00 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Registrering via Sailarena stänger</w:t>
      </w:r>
    </w:p>
    <w:p w14:paraId="5750DF58" w14:textId="3EEEE983" w:rsidR="5F99011B" w:rsidRDefault="5F99011B" w:rsidP="5F99011B">
      <w:pPr>
        <w:tabs>
          <w:tab w:val="left" w:pos="567"/>
        </w:tabs>
        <w:spacing w:after="120"/>
        <w:ind w:left="1304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10:00 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Skepparmöte (vid Tribunen)</w:t>
      </w:r>
    </w:p>
    <w:p w14:paraId="63B5EF5F" w14:textId="18F94A5D" w:rsidR="5F99011B" w:rsidRDefault="5F99011B" w:rsidP="5F99011B">
      <w:pPr>
        <w:tabs>
          <w:tab w:val="left" w:pos="567"/>
        </w:tabs>
        <w:spacing w:after="120"/>
        <w:ind w:left="1304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10:55 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Varningssignal för dagens första segling</w:t>
      </w:r>
    </w:p>
    <w:p w14:paraId="16B03E50" w14:textId="7A2CC1FC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8BBC799" w14:textId="1BC2A711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2.2 </w:t>
      </w:r>
      <w:r>
        <w:tab/>
      </w:r>
      <w:r w:rsidR="000C08CF">
        <w:rPr>
          <w:rFonts w:ascii="Arial" w:eastAsia="Arial" w:hAnsi="Arial" w:cs="Arial"/>
          <w:color w:val="000000" w:themeColor="text1"/>
          <w:sz w:val="22"/>
          <w:szCs w:val="22"/>
        </w:rPr>
        <w:t>Två</w:t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 kappseglingar är planerade</w:t>
      </w:r>
      <w:r w:rsidR="000C08C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9B315F" w14:textId="5342C6D8" w:rsidR="5F99011B" w:rsidRDefault="5F99011B" w:rsidP="5F99011B">
      <w:pPr>
        <w:tabs>
          <w:tab w:val="left" w:pos="567"/>
        </w:tabs>
        <w:spacing w:after="120"/>
        <w:ind w:left="567" w:right="1361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FFD438" w14:textId="1192E5C2" w:rsidR="5F99011B" w:rsidRDefault="5F99011B" w:rsidP="5F99011B">
      <w:pPr>
        <w:tabs>
          <w:tab w:val="left" w:pos="567"/>
        </w:tabs>
        <w:spacing w:after="120"/>
        <w:ind w:left="567" w:right="1361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Ingen varningssignal ges efter 15:30</w:t>
      </w:r>
    </w:p>
    <w:p w14:paraId="4025805F" w14:textId="137F213F" w:rsidR="5F99011B" w:rsidRDefault="5F99011B" w:rsidP="5F99011B">
      <w:pPr>
        <w:tabs>
          <w:tab w:val="left" w:pos="567"/>
        </w:tabs>
        <w:spacing w:after="120"/>
        <w:ind w:left="567" w:right="1361" w:hanging="567"/>
        <w:contextualSpacing/>
        <w:rPr>
          <w:color w:val="000000" w:themeColor="text1"/>
          <w:sz w:val="24"/>
          <w:szCs w:val="24"/>
        </w:rPr>
      </w:pPr>
    </w:p>
    <w:p w14:paraId="7493818C" w14:textId="00D5D476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>
        <w:tab/>
      </w: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Märken</w:t>
      </w:r>
    </w:p>
    <w:p w14:paraId="1416A583" w14:textId="5F7369A1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3.1</w:t>
      </w:r>
      <w:r>
        <w:tab/>
      </w:r>
      <w:r w:rsidRPr="5F99011B">
        <w:rPr>
          <w:sz w:val="24"/>
          <w:szCs w:val="24"/>
        </w:rPr>
        <w:t>Rundningsmärkena är orange fasta bojar och/eller gula rundningsmärken.</w:t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604F9FB" w14:textId="2E8DC55F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DA9917C" w14:textId="5002B198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</w:t>
      </w:r>
      <w:r>
        <w:tab/>
      </w: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Tidsbegränsning</w:t>
      </w:r>
    </w:p>
    <w:p w14:paraId="07445B8D" w14:textId="629109F8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4.1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Kappseglingens tidsbegränsning är 70 minuter.</w:t>
      </w:r>
    </w:p>
    <w:p w14:paraId="77B6D4E8" w14:textId="13E88641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21515D9" w14:textId="7B2D7A0C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4.2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Målgångsfönstret är 20 minuter.</w:t>
      </w:r>
    </w:p>
    <w:p w14:paraId="4302B6B0" w14:textId="75F44366" w:rsidR="5F99011B" w:rsidRDefault="5F99011B" w:rsidP="5F99011B">
      <w:pPr>
        <w:tabs>
          <w:tab w:val="left" w:pos="567"/>
        </w:tabs>
        <w:spacing w:after="120"/>
        <w:ind w:left="567" w:right="425" w:hanging="56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CD972A" w14:textId="06C9F159" w:rsidR="5F99011B" w:rsidRDefault="5F99011B" w:rsidP="5F99011B">
      <w:pPr>
        <w:spacing w:after="120"/>
        <w:ind w:left="567" w:right="1361" w:hanging="567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Datum:</w:t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 2022-05-25 22:00</w:t>
      </w:r>
    </w:p>
    <w:p w14:paraId="224F48F7" w14:textId="785B400F" w:rsidR="5F99011B" w:rsidRDefault="5F99011B" w:rsidP="5F99011B"/>
    <w:sectPr w:rsidR="5F99011B" w:rsidSect="000E5379">
      <w:footnotePr>
        <w:pos w:val="sectEnd"/>
      </w:footnotePr>
      <w:endnotePr>
        <w:numStart w:val="0"/>
      </w:endnotePr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58D5" w14:textId="77777777" w:rsidR="007418E3" w:rsidRDefault="007418E3">
      <w:r>
        <w:separator/>
      </w:r>
    </w:p>
  </w:endnote>
  <w:endnote w:type="continuationSeparator" w:id="0">
    <w:p w14:paraId="164E3F77" w14:textId="77777777" w:rsidR="007418E3" w:rsidRDefault="0074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369B" w14:textId="77777777" w:rsidR="007418E3" w:rsidRDefault="007418E3">
      <w:r>
        <w:separator/>
      </w:r>
    </w:p>
  </w:footnote>
  <w:footnote w:type="continuationSeparator" w:id="0">
    <w:p w14:paraId="783A4EC0" w14:textId="77777777" w:rsidR="007418E3" w:rsidRDefault="0074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200966"/>
    <w:multiLevelType w:val="hybridMultilevel"/>
    <w:tmpl w:val="9C5A9566"/>
    <w:lvl w:ilvl="0" w:tplc="B77CAB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383A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B49B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3EDE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BE5F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1C2F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9C02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18DC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4AEE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63962266">
    <w:abstractNumId w:val="3"/>
  </w:num>
  <w:num w:numId="2" w16cid:durableId="2103646534">
    <w:abstractNumId w:val="2"/>
  </w:num>
  <w:num w:numId="3" w16cid:durableId="928346293">
    <w:abstractNumId w:val="1"/>
  </w:num>
  <w:num w:numId="4" w16cid:durableId="81102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F"/>
    <w:rsid w:val="00016CA7"/>
    <w:rsid w:val="00025CC2"/>
    <w:rsid w:val="0009577D"/>
    <w:rsid w:val="00096F30"/>
    <w:rsid w:val="000C08CF"/>
    <w:rsid w:val="000C4803"/>
    <w:rsid w:val="000C78C2"/>
    <w:rsid w:val="000E5379"/>
    <w:rsid w:val="00116DF1"/>
    <w:rsid w:val="00143078"/>
    <w:rsid w:val="00171D7C"/>
    <w:rsid w:val="001A428E"/>
    <w:rsid w:val="001A639F"/>
    <w:rsid w:val="00250515"/>
    <w:rsid w:val="002C6A9B"/>
    <w:rsid w:val="002D6C28"/>
    <w:rsid w:val="00305CEE"/>
    <w:rsid w:val="0036598D"/>
    <w:rsid w:val="003B612F"/>
    <w:rsid w:val="003C2612"/>
    <w:rsid w:val="003E229D"/>
    <w:rsid w:val="00456D99"/>
    <w:rsid w:val="00483CEA"/>
    <w:rsid w:val="004A742B"/>
    <w:rsid w:val="004E158D"/>
    <w:rsid w:val="0050056E"/>
    <w:rsid w:val="00500FB0"/>
    <w:rsid w:val="005436C2"/>
    <w:rsid w:val="005A09A0"/>
    <w:rsid w:val="005C60F1"/>
    <w:rsid w:val="005C69F0"/>
    <w:rsid w:val="005D5C2B"/>
    <w:rsid w:val="00617F69"/>
    <w:rsid w:val="006239C4"/>
    <w:rsid w:val="00636827"/>
    <w:rsid w:val="006875BB"/>
    <w:rsid w:val="006906DE"/>
    <w:rsid w:val="0069735F"/>
    <w:rsid w:val="006B4A6F"/>
    <w:rsid w:val="006B5857"/>
    <w:rsid w:val="006D404A"/>
    <w:rsid w:val="00722788"/>
    <w:rsid w:val="007418E3"/>
    <w:rsid w:val="00763FF1"/>
    <w:rsid w:val="007650B2"/>
    <w:rsid w:val="007733B3"/>
    <w:rsid w:val="00783136"/>
    <w:rsid w:val="00797CAE"/>
    <w:rsid w:val="007D3B5A"/>
    <w:rsid w:val="00804064"/>
    <w:rsid w:val="0081409C"/>
    <w:rsid w:val="00824E53"/>
    <w:rsid w:val="00863E01"/>
    <w:rsid w:val="008D26D7"/>
    <w:rsid w:val="008D7421"/>
    <w:rsid w:val="0093694D"/>
    <w:rsid w:val="00993462"/>
    <w:rsid w:val="009D18E0"/>
    <w:rsid w:val="00A01A99"/>
    <w:rsid w:val="00A47565"/>
    <w:rsid w:val="00A7505D"/>
    <w:rsid w:val="00AE06EF"/>
    <w:rsid w:val="00AF4F8A"/>
    <w:rsid w:val="00B3316F"/>
    <w:rsid w:val="00B755AB"/>
    <w:rsid w:val="00B90321"/>
    <w:rsid w:val="00B97A43"/>
    <w:rsid w:val="00BB6F6F"/>
    <w:rsid w:val="00BC3150"/>
    <w:rsid w:val="00C07F4C"/>
    <w:rsid w:val="00C11A0B"/>
    <w:rsid w:val="00C13D9D"/>
    <w:rsid w:val="00CC1D46"/>
    <w:rsid w:val="00D523E2"/>
    <w:rsid w:val="00D67EE7"/>
    <w:rsid w:val="00D729F5"/>
    <w:rsid w:val="00D832A2"/>
    <w:rsid w:val="00DB0B14"/>
    <w:rsid w:val="00DE6349"/>
    <w:rsid w:val="00E1307F"/>
    <w:rsid w:val="00E746FE"/>
    <w:rsid w:val="00E85430"/>
    <w:rsid w:val="00E90874"/>
    <w:rsid w:val="00ED23BB"/>
    <w:rsid w:val="00EF7856"/>
    <w:rsid w:val="00F43C2B"/>
    <w:rsid w:val="00F83A6B"/>
    <w:rsid w:val="00F91407"/>
    <w:rsid w:val="00F9674B"/>
    <w:rsid w:val="00FA2A11"/>
    <w:rsid w:val="00FB6E6D"/>
    <w:rsid w:val="00FD6438"/>
    <w:rsid w:val="00FF12EF"/>
    <w:rsid w:val="114C0F63"/>
    <w:rsid w:val="5F99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621B0"/>
  <w15:chartTrackingRefBased/>
  <w15:docId w15:val="{A568D13F-68DE-4CE8-8563-0850005F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709" w:hanging="709"/>
    </w:pPr>
    <w:rPr>
      <w:sz w:val="24"/>
    </w:rPr>
  </w:style>
  <w:style w:type="paragraph" w:styleId="Brdtextmedindrag2">
    <w:name w:val="Body Text Indent 2"/>
    <w:basedOn w:val="Normal"/>
    <w:pPr>
      <w:ind w:left="709" w:firstLine="11"/>
    </w:pPr>
    <w:rPr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Pr>
      <w:i/>
      <w:iCs/>
      <w:sz w:val="24"/>
    </w:rPr>
  </w:style>
  <w:style w:type="character" w:styleId="Kommentarsreferens">
    <w:name w:val="annotation reference"/>
    <w:semiHidden/>
    <w:rPr>
      <w:sz w:val="16"/>
    </w:rPr>
  </w:style>
  <w:style w:type="paragraph" w:styleId="Kommentarer">
    <w:name w:val="annotation text"/>
    <w:basedOn w:val="Normal"/>
    <w:semiHidden/>
  </w:style>
  <w:style w:type="paragraph" w:styleId="Brdtextmedindrag3">
    <w:name w:val="Body Text Indent 3"/>
    <w:basedOn w:val="Normal"/>
    <w:pPr>
      <w:ind w:left="709"/>
    </w:pPr>
    <w:rPr>
      <w:sz w:val="24"/>
    </w:rPr>
  </w:style>
  <w:style w:type="paragraph" w:styleId="Brdtext2">
    <w:name w:val="Body Text 2"/>
    <w:basedOn w:val="Normal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paragraph" w:styleId="Normalwebb">
    <w:name w:val="Normal (Web)"/>
    <w:basedOn w:val="Normal"/>
    <w:uiPriority w:val="99"/>
    <w:unhideWhenUsed/>
    <w:rsid w:val="00E90874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Hyperlnk">
    <w:name w:val="Hyperlink"/>
    <w:rsid w:val="00CC1D46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CC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794</Characters>
  <Application>Microsoft Office Word</Application>
  <DocSecurity>0</DocSecurity>
  <Lines>6</Lines>
  <Paragraphs>1</Paragraphs>
  <ScaleCrop>false</ScaleCrop>
  <Company>Svenska Seglarförbundet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SFmedS</dc:title>
  <dc:subject>Seglingsföreskrifter för fleetracing med appendix S</dc:subject>
  <dc:creator>Patrik Schander</dc:creator>
  <cp:keywords/>
  <cp:lastModifiedBy>Karin Koritz</cp:lastModifiedBy>
  <cp:revision>6</cp:revision>
  <dcterms:created xsi:type="dcterms:W3CDTF">2022-05-25T19:03:00Z</dcterms:created>
  <dcterms:modified xsi:type="dcterms:W3CDTF">2022-06-04T14:17:00Z</dcterms:modified>
  <cp:category>Reglementet, Mallar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dbdd5d-b3df-4d9f-93f7-6fe5477fb8dc_Enabled">
    <vt:lpwstr>true</vt:lpwstr>
  </property>
  <property fmtid="{D5CDD505-2E9C-101B-9397-08002B2CF9AE}" pid="3" name="MSIP_Label_88dbdd5d-b3df-4d9f-93f7-6fe5477fb8dc_SetDate">
    <vt:lpwstr>2021-06-03T19:32:06Z</vt:lpwstr>
  </property>
  <property fmtid="{D5CDD505-2E9C-101B-9397-08002B2CF9AE}" pid="4" name="MSIP_Label_88dbdd5d-b3df-4d9f-93f7-6fe5477fb8dc_Method">
    <vt:lpwstr>Privileged</vt:lpwstr>
  </property>
  <property fmtid="{D5CDD505-2E9C-101B-9397-08002B2CF9AE}" pid="5" name="MSIP_Label_88dbdd5d-b3df-4d9f-93f7-6fe5477fb8dc_Name">
    <vt:lpwstr>General</vt:lpwstr>
  </property>
  <property fmtid="{D5CDD505-2E9C-101B-9397-08002B2CF9AE}" pid="6" name="MSIP_Label_88dbdd5d-b3df-4d9f-93f7-6fe5477fb8dc_SiteId">
    <vt:lpwstr>2a1c169e-715a-412b-b526-05da3f8412fa</vt:lpwstr>
  </property>
  <property fmtid="{D5CDD505-2E9C-101B-9397-08002B2CF9AE}" pid="7" name="MSIP_Label_88dbdd5d-b3df-4d9f-93f7-6fe5477fb8dc_ActionId">
    <vt:lpwstr>f012b4f1-62be-4299-8aff-6e75ed9e9f94</vt:lpwstr>
  </property>
  <property fmtid="{D5CDD505-2E9C-101B-9397-08002B2CF9AE}" pid="8" name="MSIP_Label_88dbdd5d-b3df-4d9f-93f7-6fe5477fb8dc_ContentBits">
    <vt:lpwstr>0</vt:lpwstr>
  </property>
</Properties>
</file>