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1D729" w14:textId="77777777" w:rsidR="00CA4AA1" w:rsidRPr="001960CE" w:rsidRDefault="00CA4AA1" w:rsidP="00CA4AA1">
      <w:pPr>
        <w:keepNext/>
        <w:keepLines/>
        <w:spacing w:after="0"/>
        <w:ind w:left="-5" w:hanging="10"/>
        <w:outlineLvl w:val="0"/>
        <w:rPr>
          <w:rFonts w:ascii="Arial" w:eastAsia="Arial" w:hAnsi="Arial" w:cs="Arial"/>
          <w:b/>
          <w:color w:val="000000"/>
          <w:sz w:val="28"/>
          <w:lang w:val="sv-SE"/>
        </w:rPr>
      </w:pPr>
      <w:r w:rsidRPr="001960CE">
        <w:rPr>
          <w:rFonts w:ascii="Arial" w:eastAsia="Arial" w:hAnsi="Arial" w:cs="Arial"/>
          <w:b/>
          <w:color w:val="000000"/>
          <w:sz w:val="28"/>
          <w:lang w:val="sv-SE"/>
        </w:rPr>
        <w:t>Bilaga C – Handhavande av båtar</w:t>
      </w:r>
      <w:r w:rsidRPr="001960CE">
        <w:rPr>
          <w:rFonts w:ascii="Arial" w:eastAsia="Arial" w:hAnsi="Arial" w:cs="Arial"/>
          <w:b/>
          <w:color w:val="000000"/>
          <w:lang w:val="sv-SE"/>
        </w:rPr>
        <w:t xml:space="preserve"> </w:t>
      </w:r>
    </w:p>
    <w:p w14:paraId="3624E4C0" w14:textId="129323C0"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40687157" w14:textId="77777777" w:rsidR="00CA4AA1" w:rsidRPr="001960CE" w:rsidRDefault="00CA4AA1" w:rsidP="00CA4AA1">
      <w:pPr>
        <w:keepNext/>
        <w:keepLines/>
        <w:tabs>
          <w:tab w:val="center" w:pos="1124"/>
        </w:tabs>
        <w:spacing w:after="0"/>
        <w:ind w:left="-15"/>
        <w:outlineLvl w:val="1"/>
        <w:rPr>
          <w:rFonts w:ascii="Arial" w:eastAsia="Arial" w:hAnsi="Arial" w:cs="Arial"/>
          <w:b/>
          <w:color w:val="000000"/>
          <w:lang w:val="sv-SE"/>
        </w:rPr>
      </w:pPr>
      <w:r w:rsidRPr="001960CE">
        <w:rPr>
          <w:rFonts w:ascii="Arial" w:eastAsia="Arial" w:hAnsi="Arial" w:cs="Arial"/>
          <w:b/>
          <w:color w:val="000000"/>
          <w:lang w:val="sv-SE"/>
        </w:rPr>
        <w:t xml:space="preserve">1. </w:t>
      </w:r>
      <w:r w:rsidRPr="001960CE">
        <w:rPr>
          <w:rFonts w:ascii="Arial" w:eastAsia="Arial" w:hAnsi="Arial" w:cs="Arial"/>
          <w:b/>
          <w:color w:val="000000"/>
          <w:lang w:val="sv-SE"/>
        </w:rPr>
        <w:tab/>
        <w:t xml:space="preserve">Allmänt </w:t>
      </w:r>
    </w:p>
    <w:p w14:paraId="01D0FD69"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499660B6" w14:textId="77777777" w:rsidR="00CA4AA1" w:rsidRPr="001960CE" w:rsidRDefault="00CA4AA1" w:rsidP="00CA4AA1">
      <w:pPr>
        <w:spacing w:after="5" w:line="249" w:lineRule="auto"/>
        <w:ind w:left="693" w:right="1229" w:hanging="708"/>
        <w:rPr>
          <w:rFonts w:ascii="Arial" w:eastAsia="Arial" w:hAnsi="Arial" w:cs="Arial"/>
          <w:color w:val="000000"/>
          <w:lang w:val="sv-SE"/>
        </w:rPr>
      </w:pPr>
      <w:r w:rsidRPr="001960CE">
        <w:rPr>
          <w:rFonts w:ascii="Arial" w:eastAsia="Arial" w:hAnsi="Arial" w:cs="Arial"/>
          <w:color w:val="000000"/>
          <w:lang w:val="sv-SE"/>
        </w:rPr>
        <w:t xml:space="preserve">1.1 </w:t>
      </w:r>
      <w:r w:rsidRPr="001960CE">
        <w:rPr>
          <w:rFonts w:ascii="Arial" w:eastAsia="Arial" w:hAnsi="Arial" w:cs="Arial"/>
          <w:color w:val="000000"/>
          <w:lang w:val="sv-SE"/>
        </w:rPr>
        <w:tab/>
        <w:t xml:space="preserve">Kappseglingskommittén bestämmer vilka båtar och vilken utrustning som ska användas för varje omgång. Beslutet kan meddelas muntligen av kappseglingskommittén eller domarna. </w:t>
      </w:r>
    </w:p>
    <w:p w14:paraId="29090F78"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5BA347E8" w14:textId="77777777" w:rsidR="00CA4AA1" w:rsidRPr="001960CE" w:rsidRDefault="00CA4AA1" w:rsidP="00CA4AA1">
      <w:pPr>
        <w:tabs>
          <w:tab w:val="center" w:pos="3979"/>
        </w:tabs>
        <w:spacing w:after="5" w:line="249" w:lineRule="auto"/>
        <w:ind w:left="-15"/>
        <w:rPr>
          <w:rFonts w:ascii="Arial" w:eastAsia="Arial" w:hAnsi="Arial" w:cs="Arial"/>
          <w:color w:val="000000"/>
          <w:lang w:val="sv-SE"/>
        </w:rPr>
      </w:pPr>
      <w:r w:rsidRPr="001960CE">
        <w:rPr>
          <w:rFonts w:ascii="Arial" w:eastAsia="Arial" w:hAnsi="Arial" w:cs="Arial"/>
          <w:color w:val="000000"/>
          <w:lang w:val="sv-SE"/>
        </w:rPr>
        <w:t xml:space="preserve">1.2 </w:t>
      </w:r>
      <w:r w:rsidRPr="001960CE">
        <w:rPr>
          <w:rFonts w:ascii="Arial" w:eastAsia="Arial" w:hAnsi="Arial" w:cs="Arial"/>
          <w:color w:val="000000"/>
          <w:lang w:val="sv-SE"/>
        </w:rPr>
        <w:tab/>
        <w:t xml:space="preserve">Kappseglingskommittén bestämmer vilka segel som ska användas. </w:t>
      </w:r>
    </w:p>
    <w:p w14:paraId="220A7CE7" w14:textId="77777777" w:rsidR="00CA4AA1" w:rsidRPr="001960CE" w:rsidRDefault="00CA4AA1" w:rsidP="00CA4AA1">
      <w:pPr>
        <w:spacing w:after="5" w:line="249" w:lineRule="auto"/>
        <w:ind w:left="718" w:right="1229" w:hanging="10"/>
        <w:rPr>
          <w:rFonts w:ascii="Arial" w:eastAsia="Arial" w:hAnsi="Arial" w:cs="Arial"/>
          <w:color w:val="000000"/>
          <w:lang w:val="sv-SE"/>
        </w:rPr>
      </w:pPr>
      <w:r w:rsidRPr="001960CE">
        <w:rPr>
          <w:rFonts w:ascii="Arial" w:eastAsia="Arial" w:hAnsi="Arial" w:cs="Arial"/>
          <w:color w:val="000000"/>
          <w:lang w:val="sv-SE"/>
        </w:rPr>
        <w:t xml:space="preserve">Följande signaler visas på startfartyget för att ange segelsättning: </w:t>
      </w:r>
    </w:p>
    <w:p w14:paraId="076679CC" w14:textId="77777777" w:rsidR="00CA4AA1" w:rsidRPr="001960CE" w:rsidRDefault="00CA4AA1" w:rsidP="00CA4AA1">
      <w:pPr>
        <w:keepNext/>
        <w:keepLines/>
        <w:tabs>
          <w:tab w:val="center" w:pos="1363"/>
          <w:tab w:val="center" w:pos="2609"/>
          <w:tab w:val="center" w:pos="4635"/>
        </w:tabs>
        <w:spacing w:after="0"/>
        <w:outlineLvl w:val="1"/>
        <w:rPr>
          <w:rFonts w:ascii="Arial" w:eastAsia="Arial" w:hAnsi="Arial" w:cs="Arial"/>
          <w:b/>
          <w:color w:val="000000"/>
          <w:lang w:val="sv-SE"/>
        </w:rPr>
      </w:pPr>
      <w:r w:rsidRPr="001960CE">
        <w:rPr>
          <w:rFonts w:ascii="Calibri" w:eastAsia="Calibri" w:hAnsi="Calibri" w:cs="Calibri"/>
          <w:color w:val="000000"/>
          <w:lang w:val="sv-SE"/>
        </w:rPr>
        <w:tab/>
      </w:r>
      <w:r w:rsidRPr="001960CE">
        <w:rPr>
          <w:rFonts w:ascii="Arial" w:eastAsia="Arial" w:hAnsi="Arial" w:cs="Arial"/>
          <w:b/>
          <w:color w:val="000000"/>
          <w:lang w:val="sv-SE"/>
        </w:rPr>
        <w:t xml:space="preserve">Signalflagga </w:t>
      </w:r>
      <w:r w:rsidRPr="001960CE">
        <w:rPr>
          <w:rFonts w:ascii="Arial" w:eastAsia="Arial" w:hAnsi="Arial" w:cs="Arial"/>
          <w:b/>
          <w:color w:val="000000"/>
          <w:lang w:val="sv-SE"/>
        </w:rPr>
        <w:tab/>
        <w:t xml:space="preserve"> </w:t>
      </w:r>
      <w:r w:rsidRPr="001960CE">
        <w:rPr>
          <w:rFonts w:ascii="Arial" w:eastAsia="Arial" w:hAnsi="Arial" w:cs="Arial"/>
          <w:b/>
          <w:color w:val="000000"/>
          <w:lang w:val="sv-SE"/>
        </w:rPr>
        <w:tab/>
        <w:t>Segelsättning</w:t>
      </w:r>
      <w:r w:rsidRPr="001960CE">
        <w:rPr>
          <w:rFonts w:ascii="Arial" w:eastAsia="Arial" w:hAnsi="Arial" w:cs="Arial"/>
          <w:color w:val="000000"/>
          <w:lang w:val="sv-SE"/>
        </w:rPr>
        <w:t xml:space="preserve"> </w:t>
      </w:r>
    </w:p>
    <w:p w14:paraId="015B2C5A" w14:textId="50D3D73F" w:rsidR="00CA4AA1" w:rsidRDefault="00CA4AA1" w:rsidP="00CA4AA1">
      <w:pPr>
        <w:tabs>
          <w:tab w:val="center" w:pos="1303"/>
          <w:tab w:val="center" w:pos="2609"/>
          <w:tab w:val="center" w:pos="4897"/>
        </w:tabs>
        <w:spacing w:after="5" w:line="249" w:lineRule="auto"/>
        <w:rPr>
          <w:rFonts w:ascii="Arial" w:eastAsia="Arial" w:hAnsi="Arial" w:cs="Arial"/>
          <w:color w:val="000000"/>
          <w:lang w:val="sv-SE"/>
        </w:rPr>
      </w:pPr>
      <w:r w:rsidRPr="001960CE">
        <w:rPr>
          <w:rFonts w:ascii="Calibri" w:eastAsia="Calibri" w:hAnsi="Calibri" w:cs="Calibri"/>
          <w:color w:val="000000"/>
          <w:lang w:val="sv-SE"/>
        </w:rPr>
        <w:tab/>
      </w:r>
      <w:r w:rsidRPr="001960CE">
        <w:rPr>
          <w:rFonts w:ascii="Arial" w:eastAsia="Arial" w:hAnsi="Arial" w:cs="Arial"/>
          <w:color w:val="000000"/>
          <w:lang w:val="sv-SE"/>
        </w:rPr>
        <w:t xml:space="preserve">Ingen signal </w:t>
      </w:r>
      <w:r w:rsidRPr="001960CE">
        <w:rPr>
          <w:rFonts w:ascii="Arial" w:eastAsia="Arial" w:hAnsi="Arial" w:cs="Arial"/>
          <w:color w:val="000000"/>
          <w:lang w:val="sv-SE"/>
        </w:rPr>
        <w:tab/>
        <w:t xml:space="preserve"> </w:t>
      </w:r>
      <w:r w:rsidRPr="001960CE">
        <w:rPr>
          <w:rFonts w:ascii="Arial" w:eastAsia="Arial" w:hAnsi="Arial" w:cs="Arial"/>
          <w:color w:val="000000"/>
          <w:lang w:val="sv-SE"/>
        </w:rPr>
        <w:tab/>
        <w:t xml:space="preserve">Stor, fock, </w:t>
      </w:r>
      <w:proofErr w:type="spellStart"/>
      <w:r w:rsidRPr="001960CE">
        <w:rPr>
          <w:rFonts w:ascii="Arial" w:eastAsia="Arial" w:hAnsi="Arial" w:cs="Arial"/>
          <w:color w:val="000000"/>
          <w:lang w:val="sv-SE"/>
        </w:rPr>
        <w:t>gennaker</w:t>
      </w:r>
      <w:proofErr w:type="spellEnd"/>
      <w:r w:rsidRPr="001960CE">
        <w:rPr>
          <w:rFonts w:ascii="Arial" w:eastAsia="Arial" w:hAnsi="Arial" w:cs="Arial"/>
          <w:color w:val="000000"/>
          <w:lang w:val="sv-SE"/>
        </w:rPr>
        <w:t xml:space="preserve"> </w:t>
      </w:r>
    </w:p>
    <w:p w14:paraId="21C136BD" w14:textId="7DF9A461" w:rsidR="00CA4AA1" w:rsidRPr="00E0609B" w:rsidRDefault="00E0609B" w:rsidP="00E0609B">
      <w:pPr>
        <w:tabs>
          <w:tab w:val="center" w:pos="1303"/>
          <w:tab w:val="center" w:pos="2609"/>
          <w:tab w:val="center" w:pos="4897"/>
        </w:tabs>
        <w:spacing w:after="5" w:line="249" w:lineRule="auto"/>
        <w:rPr>
          <w:rFonts w:ascii="Arial" w:eastAsia="Arial" w:hAnsi="Arial" w:cs="Arial"/>
          <w:color w:val="000000"/>
          <w:lang w:val="sv-SE"/>
        </w:rPr>
      </w:pPr>
      <w:r>
        <w:rPr>
          <w:rFonts w:ascii="Arial" w:eastAsia="Arial" w:hAnsi="Arial" w:cs="Arial"/>
          <w:color w:val="000000"/>
          <w:lang w:val="sv-SE"/>
        </w:rPr>
        <w:tab/>
        <w:t>E</w:t>
      </w:r>
      <w:bookmarkStart w:id="0" w:name="_GoBack"/>
      <w:bookmarkEnd w:id="0"/>
      <w:r>
        <w:rPr>
          <w:rFonts w:ascii="Arial" w:eastAsia="Arial" w:hAnsi="Arial" w:cs="Arial"/>
          <w:color w:val="000000"/>
          <w:lang w:val="sv-SE"/>
        </w:rPr>
        <w:tab/>
        <w:t xml:space="preserve">                                     </w:t>
      </w:r>
      <w:r w:rsidRPr="00E0609B">
        <w:rPr>
          <w:lang w:val="sv-SE"/>
        </w:rPr>
        <w:t xml:space="preserve">      </w:t>
      </w:r>
      <w:r w:rsidR="00CA4AA1" w:rsidRPr="00E0609B">
        <w:rPr>
          <w:rFonts w:ascii="Arial" w:eastAsia="Arial" w:hAnsi="Arial" w:cs="Arial"/>
          <w:color w:val="000000"/>
          <w:lang w:val="sv-SE"/>
        </w:rPr>
        <w:t xml:space="preserve">Stor, fock </w:t>
      </w:r>
    </w:p>
    <w:p w14:paraId="01B91583" w14:textId="116C51E6" w:rsidR="00CA4AA1" w:rsidRPr="00E0609B" w:rsidRDefault="00CA4AA1" w:rsidP="00CA4AA1">
      <w:pPr>
        <w:spacing w:after="0"/>
        <w:rPr>
          <w:rFonts w:ascii="Arial" w:eastAsia="Arial" w:hAnsi="Arial" w:cs="Arial"/>
          <w:color w:val="000000"/>
          <w:lang w:val="sv-SE"/>
        </w:rPr>
      </w:pPr>
    </w:p>
    <w:p w14:paraId="347AE133" w14:textId="77777777" w:rsidR="00CA4AA1" w:rsidRPr="001960CE" w:rsidRDefault="00CA4AA1" w:rsidP="00CA4AA1">
      <w:pPr>
        <w:numPr>
          <w:ilvl w:val="1"/>
          <w:numId w:val="2"/>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Före varningssignalen eller inom tre minuter efter ett </w:t>
      </w:r>
      <w:proofErr w:type="spellStart"/>
      <w:r w:rsidRPr="001960CE">
        <w:rPr>
          <w:rFonts w:ascii="Arial" w:eastAsia="Arial" w:hAnsi="Arial" w:cs="Arial"/>
          <w:color w:val="000000"/>
          <w:lang w:val="sv-SE"/>
        </w:rPr>
        <w:t>båtbyte</w:t>
      </w:r>
      <w:proofErr w:type="spellEnd"/>
      <w:r w:rsidRPr="001960CE">
        <w:rPr>
          <w:rFonts w:ascii="Arial" w:eastAsia="Arial" w:hAnsi="Arial" w:cs="Arial"/>
          <w:color w:val="000000"/>
          <w:lang w:val="sv-SE"/>
        </w:rPr>
        <w:t xml:space="preserve">, det som är senast, får en båt meddela via VHF till startfartyget att den har haveri eller skada på båt eller segel, eller att en besättningsmedlem är skadad, varvid nästa start skjuts upp. Båten ska segla nära i lä om startfartyget, ta in både fock och </w:t>
      </w:r>
      <w:proofErr w:type="spellStart"/>
      <w:r w:rsidRPr="001960CE">
        <w:rPr>
          <w:rFonts w:ascii="Arial" w:eastAsia="Arial" w:hAnsi="Arial" w:cs="Arial"/>
          <w:color w:val="000000"/>
          <w:lang w:val="sv-SE"/>
        </w:rPr>
        <w:t>gennaker</w:t>
      </w:r>
      <w:proofErr w:type="spellEnd"/>
      <w:r w:rsidRPr="001960CE">
        <w:rPr>
          <w:rFonts w:ascii="Arial" w:eastAsia="Arial" w:hAnsi="Arial" w:cs="Arial"/>
          <w:color w:val="000000"/>
          <w:lang w:val="sv-SE"/>
        </w:rPr>
        <w:t xml:space="preserve">/spinnaker och stanna där tills den får andra direktiv. </w:t>
      </w:r>
    </w:p>
    <w:p w14:paraId="691E2FDD"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461F31AD" w14:textId="77777777" w:rsidR="00CA4AA1" w:rsidRPr="001960CE" w:rsidRDefault="00CA4AA1" w:rsidP="00CA4AA1">
      <w:pPr>
        <w:numPr>
          <w:ilvl w:val="1"/>
          <w:numId w:val="2"/>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Kappseglingskommittén eller tekniska kommittén avgör hur mycket tid som ges för reparation. En kappsegling kommer inte att skjutas upp eller annulleras p.g.a. haveri om det inte meddelats enligt C1.3. </w:t>
      </w:r>
    </w:p>
    <w:p w14:paraId="35C189B9"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5CCD49CF" w14:textId="77777777" w:rsidR="00CA4AA1" w:rsidRPr="001960CE" w:rsidRDefault="00CA4AA1" w:rsidP="00CA4AA1">
      <w:pPr>
        <w:keepNext/>
        <w:keepLines/>
        <w:tabs>
          <w:tab w:val="center" w:pos="1728"/>
        </w:tabs>
        <w:spacing w:after="0"/>
        <w:ind w:left="-15"/>
        <w:outlineLvl w:val="2"/>
        <w:rPr>
          <w:rFonts w:ascii="Arial" w:eastAsia="Arial" w:hAnsi="Arial" w:cs="Arial"/>
          <w:b/>
          <w:color w:val="000000"/>
          <w:lang w:val="sv-SE"/>
        </w:rPr>
      </w:pPr>
      <w:r w:rsidRPr="001960CE">
        <w:rPr>
          <w:rFonts w:ascii="Arial" w:eastAsia="Arial" w:hAnsi="Arial" w:cs="Arial"/>
          <w:b/>
          <w:color w:val="000000"/>
          <w:lang w:val="sv-SE"/>
        </w:rPr>
        <w:t xml:space="preserve">2. </w:t>
      </w:r>
      <w:r w:rsidRPr="001960CE">
        <w:rPr>
          <w:rFonts w:ascii="Arial" w:eastAsia="Arial" w:hAnsi="Arial" w:cs="Arial"/>
          <w:b/>
          <w:color w:val="000000"/>
          <w:lang w:val="sv-SE"/>
        </w:rPr>
        <w:tab/>
        <w:t xml:space="preserve">Förbjudna åtgärder </w:t>
      </w:r>
    </w:p>
    <w:p w14:paraId="4A956E9A"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61C0F311" w14:textId="77777777" w:rsidR="00CA4AA1" w:rsidRPr="001960CE" w:rsidRDefault="00CA4AA1" w:rsidP="00CA4AA1">
      <w:pPr>
        <w:spacing w:after="55" w:line="299" w:lineRule="auto"/>
        <w:ind w:left="681" w:right="1380" w:hanging="696"/>
        <w:rPr>
          <w:rFonts w:ascii="Arial" w:eastAsia="Arial" w:hAnsi="Arial" w:cs="Arial"/>
          <w:color w:val="000000"/>
          <w:lang w:val="sv-SE"/>
        </w:rPr>
      </w:pPr>
      <w:r w:rsidRPr="001960CE">
        <w:rPr>
          <w:rFonts w:ascii="Arial" w:eastAsia="Arial" w:hAnsi="Arial" w:cs="Arial"/>
          <w:color w:val="000000"/>
          <w:lang w:val="sv-SE"/>
        </w:rPr>
        <w:t xml:space="preserve">2.1 </w:t>
      </w:r>
      <w:r w:rsidRPr="001960CE">
        <w:rPr>
          <w:rFonts w:ascii="Arial" w:eastAsia="Arial" w:hAnsi="Arial" w:cs="Arial"/>
          <w:color w:val="000000"/>
          <w:lang w:val="sv-SE"/>
        </w:rPr>
        <w:tab/>
        <w:t xml:space="preserve">Förutom i en nödsituation eller för att förhindra skada eller olycka, eller på direktiv från en domare, är följande förbjudet: a) Embarkera en båt utan tillstånd. </w:t>
      </w:r>
    </w:p>
    <w:p w14:paraId="4239CD4F" w14:textId="77777777" w:rsidR="00CA4AA1" w:rsidRPr="001960CE" w:rsidRDefault="00CA4AA1" w:rsidP="00CA4AA1">
      <w:pPr>
        <w:numPr>
          <w:ilvl w:val="0"/>
          <w:numId w:val="3"/>
        </w:numPr>
        <w:spacing w:after="110"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Kasta loss från förtöjningsplatsen innan klartecken erhållits. </w:t>
      </w:r>
    </w:p>
    <w:p w14:paraId="3E862C63" w14:textId="77777777" w:rsidR="00CA4AA1" w:rsidRPr="001960CE" w:rsidRDefault="00CA4AA1" w:rsidP="00CA4AA1">
      <w:pPr>
        <w:numPr>
          <w:ilvl w:val="0"/>
          <w:numId w:val="3"/>
        </w:numPr>
        <w:spacing w:after="11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Flytta utrustning som inte används från sin normala förvaringsplats. </w:t>
      </w:r>
    </w:p>
    <w:p w14:paraId="3C619FE4" w14:textId="77777777" w:rsidR="00CA4AA1" w:rsidRPr="001960CE" w:rsidRDefault="00CA4AA1" w:rsidP="00CA4AA1">
      <w:pPr>
        <w:numPr>
          <w:ilvl w:val="0"/>
          <w:numId w:val="3"/>
        </w:numPr>
        <w:spacing w:after="110"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Ersätta eller ändra någon befintlig eller tillhandahållen utrustning utan tillstånd. </w:t>
      </w:r>
    </w:p>
    <w:p w14:paraId="083FC413" w14:textId="77777777" w:rsidR="00CA4AA1" w:rsidRPr="001960CE" w:rsidRDefault="00CA4AA1" w:rsidP="00CA4AA1">
      <w:pPr>
        <w:numPr>
          <w:ilvl w:val="0"/>
          <w:numId w:val="3"/>
        </w:numPr>
        <w:spacing w:after="107"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Använda utrustningen på annat sätt än för vilket den är avsedd. </w:t>
      </w:r>
    </w:p>
    <w:p w14:paraId="1151C301" w14:textId="77777777" w:rsidR="00CA4AA1" w:rsidRPr="001960CE" w:rsidRDefault="00CA4AA1" w:rsidP="00CA4AA1">
      <w:pPr>
        <w:numPr>
          <w:ilvl w:val="0"/>
          <w:numId w:val="3"/>
        </w:numPr>
        <w:spacing w:after="112"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Justera längden eller spänningen i all stående rigg, förutom häckstagets kontrollina. </w:t>
      </w:r>
    </w:p>
    <w:p w14:paraId="08B2B663" w14:textId="77777777" w:rsidR="00CA4AA1" w:rsidRPr="001960CE" w:rsidRDefault="00CA4AA1" w:rsidP="00CA4AA1">
      <w:pPr>
        <w:numPr>
          <w:ilvl w:val="0"/>
          <w:numId w:val="3"/>
        </w:numPr>
        <w:spacing w:after="107"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Minska spänningen i eventuella mantågslinor. </w:t>
      </w:r>
    </w:p>
    <w:p w14:paraId="4B0BB035" w14:textId="77777777" w:rsidR="00CA4AA1" w:rsidRPr="001960CE" w:rsidRDefault="00CA4AA1" w:rsidP="00CA4AA1">
      <w:pPr>
        <w:numPr>
          <w:ilvl w:val="0"/>
          <w:numId w:val="3"/>
        </w:numPr>
        <w:spacing w:after="110"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Montera linor eller trådar i segel, även för att montera </w:t>
      </w:r>
      <w:proofErr w:type="spellStart"/>
      <w:r w:rsidRPr="001960CE">
        <w:rPr>
          <w:rFonts w:ascii="Arial" w:eastAsia="Arial" w:hAnsi="Arial" w:cs="Arial"/>
          <w:color w:val="000000"/>
          <w:lang w:val="sv-SE"/>
        </w:rPr>
        <w:t>tell</w:t>
      </w:r>
      <w:proofErr w:type="spellEnd"/>
      <w:r w:rsidRPr="001960CE">
        <w:rPr>
          <w:rFonts w:ascii="Arial" w:eastAsia="Arial" w:hAnsi="Arial" w:cs="Arial"/>
          <w:color w:val="000000"/>
          <w:lang w:val="sv-SE"/>
        </w:rPr>
        <w:t xml:space="preserve"> tales. </w:t>
      </w:r>
    </w:p>
    <w:p w14:paraId="1A73BC98" w14:textId="77777777" w:rsidR="00CA4AA1" w:rsidRPr="001960CE" w:rsidRDefault="00CA4AA1" w:rsidP="00CA4AA1">
      <w:pPr>
        <w:numPr>
          <w:ilvl w:val="0"/>
          <w:numId w:val="3"/>
        </w:numPr>
        <w:spacing w:after="109"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Göra markeringar på skrov, däck, segel eller tampar med märkpenna, tejp eller buntband. </w:t>
      </w:r>
    </w:p>
    <w:p w14:paraId="6516D6CD" w14:textId="77777777" w:rsidR="00CA4AA1" w:rsidRPr="001960CE" w:rsidRDefault="00CA4AA1" w:rsidP="00CA4AA1">
      <w:pPr>
        <w:numPr>
          <w:ilvl w:val="0"/>
          <w:numId w:val="3"/>
        </w:numPr>
        <w:spacing w:after="109"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Använda </w:t>
      </w:r>
      <w:proofErr w:type="spellStart"/>
      <w:r w:rsidRPr="001960CE">
        <w:rPr>
          <w:rFonts w:ascii="Arial" w:eastAsia="Arial" w:hAnsi="Arial" w:cs="Arial"/>
          <w:color w:val="000000"/>
          <w:lang w:val="sv-SE"/>
        </w:rPr>
        <w:t>underliks</w:t>
      </w:r>
      <w:proofErr w:type="spellEnd"/>
      <w:r w:rsidRPr="001960CE">
        <w:rPr>
          <w:rFonts w:ascii="Arial" w:eastAsia="Arial" w:hAnsi="Arial" w:cs="Arial"/>
          <w:color w:val="000000"/>
          <w:lang w:val="sv-SE"/>
        </w:rPr>
        <w:t xml:space="preserve">- eller akterlikssträckare (snörp, </w:t>
      </w:r>
      <w:proofErr w:type="spellStart"/>
      <w:r w:rsidRPr="001960CE">
        <w:rPr>
          <w:rFonts w:ascii="Arial" w:eastAsia="Arial" w:hAnsi="Arial" w:cs="Arial"/>
          <w:color w:val="000000"/>
          <w:lang w:val="sv-SE"/>
        </w:rPr>
        <w:t>trimrev</w:t>
      </w:r>
      <w:proofErr w:type="spellEnd"/>
      <w:r w:rsidRPr="001960CE">
        <w:rPr>
          <w:rFonts w:ascii="Arial" w:eastAsia="Arial" w:hAnsi="Arial" w:cs="Arial"/>
          <w:color w:val="000000"/>
          <w:lang w:val="sv-SE"/>
        </w:rPr>
        <w:t xml:space="preserve">) som rev, eller använda revlina som </w:t>
      </w:r>
      <w:proofErr w:type="spellStart"/>
      <w:r w:rsidRPr="001960CE">
        <w:rPr>
          <w:rFonts w:ascii="Arial" w:eastAsia="Arial" w:hAnsi="Arial" w:cs="Arial"/>
          <w:color w:val="000000"/>
          <w:lang w:val="sv-SE"/>
        </w:rPr>
        <w:t>uthal</w:t>
      </w:r>
      <w:proofErr w:type="spellEnd"/>
      <w:r w:rsidRPr="001960CE">
        <w:rPr>
          <w:rFonts w:ascii="Arial" w:eastAsia="Arial" w:hAnsi="Arial" w:cs="Arial"/>
          <w:color w:val="000000"/>
          <w:lang w:val="sv-SE"/>
        </w:rPr>
        <w:t xml:space="preserve">. </w:t>
      </w:r>
    </w:p>
    <w:p w14:paraId="383B7088" w14:textId="77777777" w:rsidR="00CA4AA1" w:rsidRPr="001960CE" w:rsidRDefault="00CA4AA1" w:rsidP="00CA4AA1">
      <w:pPr>
        <w:numPr>
          <w:ilvl w:val="0"/>
          <w:numId w:val="3"/>
        </w:numPr>
        <w:spacing w:after="117" w:line="249" w:lineRule="auto"/>
        <w:ind w:right="1229"/>
        <w:rPr>
          <w:rFonts w:ascii="Arial" w:eastAsia="Arial" w:hAnsi="Arial" w:cs="Arial"/>
          <w:color w:val="000000"/>
          <w:lang w:val="sv-SE"/>
        </w:rPr>
      </w:pPr>
      <w:r w:rsidRPr="001960CE">
        <w:rPr>
          <w:rFonts w:ascii="Arial" w:eastAsia="Arial" w:hAnsi="Arial" w:cs="Arial"/>
          <w:color w:val="000000"/>
          <w:lang w:val="sv-SE"/>
        </w:rPr>
        <w:lastRenderedPageBreak/>
        <w:t xml:space="preserve">Lägga till eller ta bort utväxling eller </w:t>
      </w:r>
      <w:proofErr w:type="spellStart"/>
      <w:r w:rsidRPr="001960CE">
        <w:rPr>
          <w:rFonts w:ascii="Arial" w:eastAsia="Arial" w:hAnsi="Arial" w:cs="Arial"/>
          <w:color w:val="000000"/>
          <w:lang w:val="sv-SE"/>
        </w:rPr>
        <w:t>brytblock</w:t>
      </w:r>
      <w:proofErr w:type="spellEnd"/>
      <w:r w:rsidRPr="001960CE">
        <w:rPr>
          <w:rFonts w:ascii="Arial" w:eastAsia="Arial" w:hAnsi="Arial" w:cs="Arial"/>
          <w:color w:val="000000"/>
          <w:lang w:val="sv-SE"/>
        </w:rPr>
        <w:t xml:space="preserve"> på skot. </w:t>
      </w:r>
    </w:p>
    <w:p w14:paraId="5B58E71F" w14:textId="77777777" w:rsidR="00CA4AA1" w:rsidRPr="001960CE" w:rsidRDefault="00CA4AA1" w:rsidP="00CA4AA1">
      <w:pPr>
        <w:numPr>
          <w:ilvl w:val="0"/>
          <w:numId w:val="3"/>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Använda en vinsch för att justera storskot, akterstag eller kick. </w:t>
      </w:r>
    </w:p>
    <w:p w14:paraId="7CA788AB" w14:textId="77777777" w:rsidR="00CA4AA1" w:rsidRPr="001960CE" w:rsidRDefault="00CA4AA1" w:rsidP="00CA4AA1">
      <w:pPr>
        <w:numPr>
          <w:ilvl w:val="0"/>
          <w:numId w:val="3"/>
        </w:numPr>
        <w:spacing w:after="113"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Kontrollera och justera storbommen på annat sätt än med hjälp av storskot och kick när båten seglar dikt bidevind. </w:t>
      </w:r>
    </w:p>
    <w:p w14:paraId="4233045A" w14:textId="77777777" w:rsidR="00CA4AA1" w:rsidRPr="001960CE" w:rsidRDefault="00CA4AA1" w:rsidP="00CA4AA1">
      <w:pPr>
        <w:numPr>
          <w:ilvl w:val="0"/>
          <w:numId w:val="3"/>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Segla båten på ett sådant sätt att en skada uppstår eller förvärras. </w:t>
      </w:r>
    </w:p>
    <w:p w14:paraId="3A3AD0D4"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7D6A3093" w14:textId="77777777" w:rsidR="00CA4AA1" w:rsidRPr="001960CE" w:rsidRDefault="00CA4AA1" w:rsidP="00CA4AA1">
      <w:pPr>
        <w:keepNext/>
        <w:keepLines/>
        <w:tabs>
          <w:tab w:val="center" w:pos="1564"/>
        </w:tabs>
        <w:spacing w:after="0"/>
        <w:ind w:left="-15"/>
        <w:outlineLvl w:val="2"/>
        <w:rPr>
          <w:rFonts w:ascii="Arial" w:eastAsia="Arial" w:hAnsi="Arial" w:cs="Arial"/>
          <w:b/>
          <w:color w:val="000000"/>
          <w:lang w:val="sv-SE"/>
        </w:rPr>
      </w:pPr>
      <w:r w:rsidRPr="001960CE">
        <w:rPr>
          <w:rFonts w:ascii="Arial" w:eastAsia="Arial" w:hAnsi="Arial" w:cs="Arial"/>
          <w:b/>
          <w:color w:val="000000"/>
          <w:lang w:val="sv-SE"/>
        </w:rPr>
        <w:t xml:space="preserve">3 </w:t>
      </w:r>
      <w:r w:rsidRPr="001960CE">
        <w:rPr>
          <w:rFonts w:ascii="Arial" w:eastAsia="Arial" w:hAnsi="Arial" w:cs="Arial"/>
          <w:b/>
          <w:color w:val="000000"/>
          <w:lang w:val="sv-SE"/>
        </w:rPr>
        <w:tab/>
        <w:t xml:space="preserve">Tillåtna åtgärder </w:t>
      </w:r>
    </w:p>
    <w:p w14:paraId="6DD67641"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57838962" w14:textId="77777777" w:rsidR="00CA4AA1" w:rsidRPr="001960CE" w:rsidRDefault="00CA4AA1" w:rsidP="00CA4AA1">
      <w:pPr>
        <w:spacing w:after="58" w:line="299" w:lineRule="auto"/>
        <w:ind w:left="693" w:right="1318" w:hanging="708"/>
        <w:rPr>
          <w:rFonts w:ascii="Arial" w:eastAsia="Arial" w:hAnsi="Arial" w:cs="Arial"/>
          <w:color w:val="000000"/>
          <w:lang w:val="sv-SE"/>
        </w:rPr>
      </w:pPr>
      <w:r w:rsidRPr="001960CE">
        <w:rPr>
          <w:rFonts w:ascii="Arial" w:eastAsia="Arial" w:hAnsi="Arial" w:cs="Arial"/>
          <w:color w:val="000000"/>
          <w:lang w:val="sv-SE"/>
        </w:rPr>
        <w:t xml:space="preserve">3.1 </w:t>
      </w:r>
      <w:r w:rsidRPr="001960CE">
        <w:rPr>
          <w:rFonts w:ascii="Arial" w:eastAsia="Arial" w:hAnsi="Arial" w:cs="Arial"/>
          <w:color w:val="000000"/>
          <w:lang w:val="sv-SE"/>
        </w:rPr>
        <w:tab/>
        <w:t xml:space="preserve">Det är tillåtet att under kappsegling ha med sig följande ombord (utöver personliga kläder, mat och dryck): a) enkla handverktyg </w:t>
      </w:r>
    </w:p>
    <w:p w14:paraId="6C3A527C" w14:textId="77777777" w:rsidR="00CA4AA1" w:rsidRPr="001960CE" w:rsidRDefault="00CA4AA1" w:rsidP="00CA4AA1">
      <w:pPr>
        <w:numPr>
          <w:ilvl w:val="0"/>
          <w:numId w:val="4"/>
        </w:numPr>
        <w:spacing w:after="107" w:line="249" w:lineRule="auto"/>
        <w:ind w:right="1229"/>
        <w:rPr>
          <w:rFonts w:ascii="Arial" w:eastAsia="Arial" w:hAnsi="Arial" w:cs="Arial"/>
          <w:color w:val="000000"/>
        </w:rPr>
      </w:pPr>
      <w:proofErr w:type="spellStart"/>
      <w:r w:rsidRPr="001960CE">
        <w:rPr>
          <w:rFonts w:ascii="Arial" w:eastAsia="Arial" w:hAnsi="Arial" w:cs="Arial"/>
          <w:color w:val="000000"/>
        </w:rPr>
        <w:t>självhäftande</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tejp</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kardborreband</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och</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buntband</w:t>
      </w:r>
      <w:proofErr w:type="spellEnd"/>
      <w:r w:rsidRPr="001960CE">
        <w:rPr>
          <w:rFonts w:ascii="Arial" w:eastAsia="Arial" w:hAnsi="Arial" w:cs="Arial"/>
          <w:color w:val="000000"/>
        </w:rPr>
        <w:t xml:space="preserve"> </w:t>
      </w:r>
    </w:p>
    <w:p w14:paraId="147B4FBE" w14:textId="77777777" w:rsidR="00CA4AA1" w:rsidRPr="001960CE" w:rsidRDefault="00CA4AA1" w:rsidP="00CA4AA1">
      <w:pPr>
        <w:numPr>
          <w:ilvl w:val="0"/>
          <w:numId w:val="4"/>
        </w:numPr>
        <w:spacing w:after="107"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tamp (elastisk eller annan med max 4 mm diameter) </w:t>
      </w:r>
    </w:p>
    <w:p w14:paraId="59AEE6B1" w14:textId="77777777" w:rsidR="00CA4AA1" w:rsidRPr="001960CE" w:rsidRDefault="00CA4AA1" w:rsidP="00CA4AA1">
      <w:pPr>
        <w:numPr>
          <w:ilvl w:val="0"/>
          <w:numId w:val="4"/>
        </w:numPr>
        <w:spacing w:after="110" w:line="249" w:lineRule="auto"/>
        <w:ind w:right="1229"/>
        <w:rPr>
          <w:rFonts w:ascii="Arial" w:eastAsia="Arial" w:hAnsi="Arial" w:cs="Arial"/>
          <w:color w:val="000000"/>
        </w:rPr>
      </w:pPr>
      <w:proofErr w:type="spellStart"/>
      <w:r w:rsidRPr="001960CE">
        <w:rPr>
          <w:rFonts w:ascii="Arial" w:eastAsia="Arial" w:hAnsi="Arial" w:cs="Arial"/>
          <w:color w:val="000000"/>
        </w:rPr>
        <w:t>schacklar</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och</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saxpinnar</w:t>
      </w:r>
      <w:proofErr w:type="spellEnd"/>
      <w:r w:rsidRPr="001960CE">
        <w:rPr>
          <w:rFonts w:ascii="Arial" w:eastAsia="Arial" w:hAnsi="Arial" w:cs="Arial"/>
          <w:color w:val="000000"/>
        </w:rPr>
        <w:t xml:space="preserve"> </w:t>
      </w:r>
    </w:p>
    <w:p w14:paraId="25D4F6C2" w14:textId="77777777" w:rsidR="00CA4AA1" w:rsidRPr="001960CE" w:rsidRDefault="00CA4AA1" w:rsidP="00CA4AA1">
      <w:pPr>
        <w:numPr>
          <w:ilvl w:val="0"/>
          <w:numId w:val="4"/>
        </w:numPr>
        <w:spacing w:after="108" w:line="249" w:lineRule="auto"/>
        <w:ind w:right="1229"/>
        <w:rPr>
          <w:rFonts w:ascii="Arial" w:eastAsia="Arial" w:hAnsi="Arial" w:cs="Arial"/>
          <w:color w:val="000000"/>
        </w:rPr>
      </w:pPr>
      <w:proofErr w:type="spellStart"/>
      <w:r w:rsidRPr="001960CE">
        <w:rPr>
          <w:rFonts w:ascii="Arial" w:eastAsia="Arial" w:hAnsi="Arial" w:cs="Arial"/>
          <w:color w:val="000000"/>
        </w:rPr>
        <w:t>klocka</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tidtagarur</w:t>
      </w:r>
      <w:proofErr w:type="spellEnd"/>
      <w:r w:rsidRPr="001960CE">
        <w:rPr>
          <w:rFonts w:ascii="Arial" w:eastAsia="Arial" w:hAnsi="Arial" w:cs="Arial"/>
          <w:color w:val="000000"/>
        </w:rPr>
        <w:t xml:space="preserve"> </w:t>
      </w:r>
    </w:p>
    <w:p w14:paraId="760B3DE0" w14:textId="77777777" w:rsidR="00CA4AA1" w:rsidRPr="001960CE" w:rsidRDefault="00CA4AA1" w:rsidP="00CA4AA1">
      <w:pPr>
        <w:numPr>
          <w:ilvl w:val="0"/>
          <w:numId w:val="4"/>
        </w:numPr>
        <w:spacing w:after="117" w:line="249" w:lineRule="auto"/>
        <w:ind w:right="1229"/>
        <w:rPr>
          <w:rFonts w:ascii="Arial" w:eastAsia="Arial" w:hAnsi="Arial" w:cs="Arial"/>
          <w:color w:val="000000"/>
        </w:rPr>
      </w:pPr>
      <w:r w:rsidRPr="001960CE">
        <w:rPr>
          <w:rFonts w:ascii="Arial" w:eastAsia="Arial" w:hAnsi="Arial" w:cs="Arial"/>
          <w:color w:val="000000"/>
        </w:rPr>
        <w:t xml:space="preserve">VHF-radio </w:t>
      </w:r>
    </w:p>
    <w:p w14:paraId="2851AC91" w14:textId="77777777" w:rsidR="00CA4AA1" w:rsidRPr="001960CE" w:rsidRDefault="00CA4AA1" w:rsidP="00CA4AA1">
      <w:pPr>
        <w:numPr>
          <w:ilvl w:val="0"/>
          <w:numId w:val="4"/>
        </w:numPr>
        <w:spacing w:after="107" w:line="249" w:lineRule="auto"/>
        <w:ind w:right="1229"/>
        <w:rPr>
          <w:rFonts w:ascii="Arial" w:eastAsia="Arial" w:hAnsi="Arial" w:cs="Arial"/>
          <w:color w:val="000000"/>
        </w:rPr>
      </w:pPr>
      <w:r w:rsidRPr="001960CE">
        <w:rPr>
          <w:rFonts w:ascii="Arial" w:eastAsia="Arial" w:hAnsi="Arial" w:cs="Arial"/>
          <w:color w:val="000000"/>
        </w:rPr>
        <w:t xml:space="preserve">smartphone </w:t>
      </w:r>
    </w:p>
    <w:p w14:paraId="6056099F" w14:textId="77777777" w:rsidR="00CA4AA1" w:rsidRPr="001960CE" w:rsidRDefault="00CA4AA1" w:rsidP="00CA4AA1">
      <w:pPr>
        <w:tabs>
          <w:tab w:val="center" w:pos="3931"/>
        </w:tabs>
        <w:spacing w:after="117" w:line="249" w:lineRule="auto"/>
        <w:ind w:left="-15"/>
        <w:rPr>
          <w:rFonts w:ascii="Arial" w:eastAsia="Arial" w:hAnsi="Arial" w:cs="Arial"/>
          <w:color w:val="000000"/>
          <w:lang w:val="sv-SE"/>
        </w:rPr>
      </w:pPr>
      <w:r w:rsidRPr="001960CE">
        <w:rPr>
          <w:rFonts w:ascii="Arial" w:eastAsia="Arial" w:hAnsi="Arial" w:cs="Arial"/>
          <w:color w:val="000000"/>
          <w:lang w:val="sv-SE"/>
        </w:rPr>
        <w:t xml:space="preserve">3.2 </w:t>
      </w:r>
      <w:r w:rsidRPr="001960CE">
        <w:rPr>
          <w:rFonts w:ascii="Arial" w:eastAsia="Arial" w:hAnsi="Arial" w:cs="Arial"/>
          <w:color w:val="000000"/>
          <w:lang w:val="sv-SE"/>
        </w:rPr>
        <w:tab/>
        <w:t xml:space="preserve">Det är tillåtet att med utrustningen ombord och under kappsegling: </w:t>
      </w:r>
    </w:p>
    <w:p w14:paraId="5FBBF585" w14:textId="77777777" w:rsidR="00CA4AA1" w:rsidRPr="001960CE" w:rsidRDefault="00CA4AA1" w:rsidP="00CA4AA1">
      <w:pPr>
        <w:numPr>
          <w:ilvl w:val="0"/>
          <w:numId w:val="5"/>
        </w:numPr>
        <w:spacing w:after="107"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förhindra att linor, segel och skot trasslar </w:t>
      </w:r>
    </w:p>
    <w:p w14:paraId="48C6EA93" w14:textId="77777777" w:rsidR="00CA4AA1" w:rsidRPr="001960CE" w:rsidRDefault="00CA4AA1" w:rsidP="00CA4AA1">
      <w:pPr>
        <w:numPr>
          <w:ilvl w:val="0"/>
          <w:numId w:val="5"/>
        </w:numPr>
        <w:spacing w:after="107"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förhindra att segel skadas och faller överbord </w:t>
      </w:r>
    </w:p>
    <w:p w14:paraId="1221DB87" w14:textId="77777777" w:rsidR="00CA4AA1" w:rsidRPr="001960CE" w:rsidRDefault="00CA4AA1" w:rsidP="00CA4AA1">
      <w:pPr>
        <w:numPr>
          <w:ilvl w:val="0"/>
          <w:numId w:val="5"/>
        </w:numPr>
        <w:spacing w:after="110" w:line="249" w:lineRule="auto"/>
        <w:ind w:right="1229"/>
        <w:rPr>
          <w:rFonts w:ascii="Arial" w:eastAsia="Arial" w:hAnsi="Arial" w:cs="Arial"/>
          <w:color w:val="000000"/>
        </w:rPr>
      </w:pPr>
      <w:proofErr w:type="spellStart"/>
      <w:r w:rsidRPr="001960CE">
        <w:rPr>
          <w:rFonts w:ascii="Arial" w:eastAsia="Arial" w:hAnsi="Arial" w:cs="Arial"/>
          <w:color w:val="000000"/>
        </w:rPr>
        <w:t>göra</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smärre</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reparationer</w:t>
      </w:r>
      <w:proofErr w:type="spellEnd"/>
      <w:r w:rsidRPr="001960CE">
        <w:rPr>
          <w:rFonts w:ascii="Arial" w:eastAsia="Arial" w:hAnsi="Arial" w:cs="Arial"/>
          <w:color w:val="000000"/>
        </w:rPr>
        <w:t xml:space="preserve"> </w:t>
      </w:r>
    </w:p>
    <w:p w14:paraId="37EF8084" w14:textId="77777777" w:rsidR="00CA4AA1" w:rsidRPr="001960CE" w:rsidRDefault="00CA4AA1" w:rsidP="00CA4AA1">
      <w:pPr>
        <w:numPr>
          <w:ilvl w:val="0"/>
          <w:numId w:val="5"/>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kommunicera med och inhämta information från kappseglingskommittén eller tekniska kommittén </w:t>
      </w:r>
    </w:p>
    <w:p w14:paraId="7A2223D0"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0AC4D6EE" w14:textId="77777777" w:rsidR="00CA4AA1" w:rsidRPr="001960CE" w:rsidRDefault="00CA4AA1" w:rsidP="00CA4AA1">
      <w:pPr>
        <w:keepNext/>
        <w:keepLines/>
        <w:tabs>
          <w:tab w:val="center" w:pos="2457"/>
        </w:tabs>
        <w:spacing w:after="0"/>
        <w:ind w:left="-15"/>
        <w:outlineLvl w:val="2"/>
        <w:rPr>
          <w:rFonts w:ascii="Arial" w:eastAsia="Arial" w:hAnsi="Arial" w:cs="Arial"/>
          <w:b/>
          <w:color w:val="000000"/>
          <w:lang w:val="sv-SE"/>
        </w:rPr>
      </w:pPr>
      <w:r w:rsidRPr="001960CE">
        <w:rPr>
          <w:rFonts w:ascii="Arial" w:eastAsia="Arial" w:hAnsi="Arial" w:cs="Arial"/>
          <w:b/>
          <w:color w:val="000000"/>
          <w:lang w:val="sv-SE"/>
        </w:rPr>
        <w:t xml:space="preserve">4 </w:t>
      </w:r>
      <w:r w:rsidRPr="001960CE">
        <w:rPr>
          <w:rFonts w:ascii="Arial" w:eastAsia="Arial" w:hAnsi="Arial" w:cs="Arial"/>
          <w:b/>
          <w:color w:val="000000"/>
          <w:lang w:val="sv-SE"/>
        </w:rPr>
        <w:tab/>
        <w:t xml:space="preserve">Andra regler då båten kappseglar </w:t>
      </w:r>
    </w:p>
    <w:p w14:paraId="3C761F62"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1A9ED1EA" w14:textId="77777777" w:rsidR="00CA4AA1" w:rsidRPr="001960CE" w:rsidRDefault="00CA4AA1" w:rsidP="00CA4AA1">
      <w:pPr>
        <w:spacing w:after="5" w:line="249" w:lineRule="auto"/>
        <w:ind w:left="693" w:right="1229" w:hanging="708"/>
        <w:rPr>
          <w:rFonts w:ascii="Arial" w:eastAsia="Arial" w:hAnsi="Arial" w:cs="Arial"/>
          <w:color w:val="000000"/>
          <w:lang w:val="sv-SE"/>
        </w:rPr>
      </w:pPr>
      <w:r w:rsidRPr="001960CE">
        <w:rPr>
          <w:rFonts w:ascii="Arial" w:eastAsia="Arial" w:hAnsi="Arial" w:cs="Arial"/>
          <w:color w:val="000000"/>
          <w:lang w:val="sv-SE"/>
        </w:rPr>
        <w:t xml:space="preserve">4.1 </w:t>
      </w:r>
      <w:r w:rsidRPr="001960CE">
        <w:rPr>
          <w:rFonts w:ascii="Arial" w:eastAsia="Arial" w:hAnsi="Arial" w:cs="Arial"/>
          <w:color w:val="000000"/>
          <w:lang w:val="sv-SE"/>
        </w:rPr>
        <w:tab/>
        <w:t xml:space="preserve">När båten kappseglar ska besättningen följa KSR 49 avseende placering ombord. </w:t>
      </w:r>
    </w:p>
    <w:p w14:paraId="59E7B348"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28D5B09E" w14:textId="77777777" w:rsidR="00CA4AA1" w:rsidRPr="001960CE" w:rsidRDefault="00CA4AA1" w:rsidP="00CA4AA1">
      <w:pPr>
        <w:spacing w:after="5" w:line="249" w:lineRule="auto"/>
        <w:ind w:left="693" w:right="1229" w:hanging="708"/>
        <w:rPr>
          <w:rFonts w:ascii="Arial" w:eastAsia="Arial" w:hAnsi="Arial" w:cs="Arial"/>
          <w:color w:val="000000"/>
          <w:lang w:val="sv-SE"/>
        </w:rPr>
      </w:pPr>
      <w:r w:rsidRPr="001960CE">
        <w:rPr>
          <w:rFonts w:ascii="Arial" w:eastAsia="Arial" w:hAnsi="Arial" w:cs="Arial"/>
          <w:color w:val="000000"/>
          <w:lang w:val="sv-SE"/>
        </w:rPr>
        <w:t xml:space="preserve">4.2 </w:t>
      </w:r>
      <w:r w:rsidRPr="001960CE">
        <w:rPr>
          <w:rFonts w:ascii="Arial" w:eastAsia="Arial" w:hAnsi="Arial" w:cs="Arial"/>
          <w:color w:val="000000"/>
          <w:lang w:val="sv-SE"/>
        </w:rPr>
        <w:tab/>
        <w:t xml:space="preserve">Om båten är utrustad med bogspröt ska detta vara helt intryckt i skrovet, utom när </w:t>
      </w:r>
      <w:proofErr w:type="spellStart"/>
      <w:r w:rsidRPr="001960CE">
        <w:rPr>
          <w:rFonts w:ascii="Arial" w:eastAsia="Arial" w:hAnsi="Arial" w:cs="Arial"/>
          <w:color w:val="000000"/>
          <w:lang w:val="sv-SE"/>
        </w:rPr>
        <w:t>gennakern</w:t>
      </w:r>
      <w:proofErr w:type="spellEnd"/>
      <w:r w:rsidRPr="001960CE">
        <w:rPr>
          <w:rFonts w:ascii="Arial" w:eastAsia="Arial" w:hAnsi="Arial" w:cs="Arial"/>
          <w:color w:val="000000"/>
          <w:lang w:val="sv-SE"/>
        </w:rPr>
        <w:t xml:space="preserve"> hissas eller är hissad. Efter att </w:t>
      </w:r>
      <w:proofErr w:type="spellStart"/>
      <w:r w:rsidRPr="001960CE">
        <w:rPr>
          <w:rFonts w:ascii="Arial" w:eastAsia="Arial" w:hAnsi="Arial" w:cs="Arial"/>
          <w:color w:val="000000"/>
          <w:lang w:val="sv-SE"/>
        </w:rPr>
        <w:t>gennakern</w:t>
      </w:r>
      <w:proofErr w:type="spellEnd"/>
      <w:r w:rsidRPr="001960CE">
        <w:rPr>
          <w:rFonts w:ascii="Arial" w:eastAsia="Arial" w:hAnsi="Arial" w:cs="Arial"/>
          <w:color w:val="000000"/>
          <w:lang w:val="sv-SE"/>
        </w:rPr>
        <w:t xml:space="preserve"> har tagits ner ska bogsprötet tryckas in så snart som möjligt. </w:t>
      </w:r>
    </w:p>
    <w:p w14:paraId="28E5609C"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02B817E4" w14:textId="77777777" w:rsidR="00CA4AA1" w:rsidRPr="001960CE" w:rsidRDefault="00CA4AA1" w:rsidP="00CA4AA1">
      <w:pPr>
        <w:spacing w:after="5" w:line="249" w:lineRule="auto"/>
        <w:ind w:left="693" w:right="1229" w:hanging="708"/>
        <w:rPr>
          <w:rFonts w:ascii="Arial" w:eastAsia="Arial" w:hAnsi="Arial" w:cs="Arial"/>
          <w:color w:val="000000"/>
          <w:lang w:val="sv-SE"/>
        </w:rPr>
      </w:pPr>
      <w:r w:rsidRPr="001960CE">
        <w:rPr>
          <w:rFonts w:ascii="Arial" w:eastAsia="Arial" w:hAnsi="Arial" w:cs="Arial"/>
          <w:color w:val="000000"/>
          <w:lang w:val="sv-SE"/>
        </w:rPr>
        <w:t xml:space="preserve">4.3 </w:t>
      </w:r>
      <w:r w:rsidRPr="001960CE">
        <w:rPr>
          <w:rFonts w:ascii="Arial" w:eastAsia="Arial" w:hAnsi="Arial" w:cs="Arial"/>
          <w:color w:val="000000"/>
          <w:lang w:val="sv-SE"/>
        </w:rPr>
        <w:tab/>
        <w:t xml:space="preserve">Om bogsprötet är helt eller delvis utdraget när </w:t>
      </w:r>
      <w:proofErr w:type="spellStart"/>
      <w:r w:rsidRPr="001960CE">
        <w:rPr>
          <w:rFonts w:ascii="Arial" w:eastAsia="Arial" w:hAnsi="Arial" w:cs="Arial"/>
          <w:color w:val="000000"/>
          <w:lang w:val="sv-SE"/>
        </w:rPr>
        <w:t>gennakern</w:t>
      </w:r>
      <w:proofErr w:type="spellEnd"/>
      <w:r w:rsidRPr="001960CE">
        <w:rPr>
          <w:rFonts w:ascii="Arial" w:eastAsia="Arial" w:hAnsi="Arial" w:cs="Arial"/>
          <w:color w:val="000000"/>
          <w:lang w:val="sv-SE"/>
        </w:rPr>
        <w:t xml:space="preserve"> inte är satt, räknas bogsprötet inte som utrustning i normalt läge vid tillämpning av Kappseglingsreglerna. </w:t>
      </w:r>
    </w:p>
    <w:p w14:paraId="6B7949C9"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27109A8F" w14:textId="77777777" w:rsidR="00CA4AA1" w:rsidRPr="001960CE" w:rsidRDefault="00CA4AA1" w:rsidP="00CA4AA1">
      <w:pPr>
        <w:spacing w:after="5" w:line="249" w:lineRule="auto"/>
        <w:ind w:left="693" w:right="1229" w:hanging="708"/>
        <w:rPr>
          <w:rFonts w:ascii="Arial" w:eastAsia="Arial" w:hAnsi="Arial" w:cs="Arial"/>
          <w:color w:val="000000"/>
          <w:lang w:val="sv-SE"/>
        </w:rPr>
      </w:pPr>
      <w:r w:rsidRPr="001960CE">
        <w:rPr>
          <w:rFonts w:ascii="Arial" w:eastAsia="Arial" w:hAnsi="Arial" w:cs="Arial"/>
          <w:color w:val="000000"/>
          <w:lang w:val="sv-SE"/>
        </w:rPr>
        <w:t xml:space="preserve">4.4 </w:t>
      </w:r>
      <w:r w:rsidRPr="001960CE">
        <w:rPr>
          <w:rFonts w:ascii="Arial" w:eastAsia="Arial" w:hAnsi="Arial" w:cs="Arial"/>
          <w:color w:val="000000"/>
          <w:lang w:val="sv-SE"/>
        </w:rPr>
        <w:tab/>
        <w:t xml:space="preserve">En båt kan inte protestera för brott mot 4.1 eller 4.2, men domarna kan agera enligt Appendix UF3.4. </w:t>
      </w:r>
    </w:p>
    <w:p w14:paraId="43063824"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b/>
          <w:color w:val="44546A"/>
          <w:lang w:val="sv-SE"/>
        </w:rPr>
        <w:t xml:space="preserve"> </w:t>
      </w:r>
    </w:p>
    <w:p w14:paraId="60A48EE6" w14:textId="77777777" w:rsidR="00CA4AA1" w:rsidRPr="001960CE" w:rsidRDefault="00CA4AA1" w:rsidP="00CA4AA1">
      <w:pPr>
        <w:keepNext/>
        <w:keepLines/>
        <w:tabs>
          <w:tab w:val="center" w:pos="1882"/>
        </w:tabs>
        <w:spacing w:after="0"/>
        <w:ind w:left="-15"/>
        <w:outlineLvl w:val="2"/>
        <w:rPr>
          <w:rFonts w:ascii="Arial" w:eastAsia="Arial" w:hAnsi="Arial" w:cs="Arial"/>
          <w:b/>
          <w:color w:val="000000"/>
          <w:lang w:val="sv-SE"/>
        </w:rPr>
      </w:pPr>
      <w:r w:rsidRPr="001960CE">
        <w:rPr>
          <w:rFonts w:ascii="Arial" w:eastAsia="Arial" w:hAnsi="Arial" w:cs="Arial"/>
          <w:b/>
          <w:color w:val="000000"/>
          <w:lang w:val="sv-SE"/>
        </w:rPr>
        <w:t xml:space="preserve">5 </w:t>
      </w:r>
      <w:r w:rsidRPr="001960CE">
        <w:rPr>
          <w:rFonts w:ascii="Arial" w:eastAsia="Arial" w:hAnsi="Arial" w:cs="Arial"/>
          <w:b/>
          <w:color w:val="000000"/>
          <w:lang w:val="sv-SE"/>
        </w:rPr>
        <w:tab/>
        <w:t xml:space="preserve">Obligatoriska åtgärder </w:t>
      </w:r>
    </w:p>
    <w:p w14:paraId="240AF4E2"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53614815" w14:textId="77777777" w:rsidR="00CA4AA1" w:rsidRPr="001960CE" w:rsidRDefault="00CA4AA1" w:rsidP="00CA4AA1">
      <w:pPr>
        <w:spacing w:after="5" w:line="249" w:lineRule="auto"/>
        <w:ind w:left="705" w:right="1229" w:hanging="720"/>
        <w:rPr>
          <w:rFonts w:ascii="Arial" w:eastAsia="Arial" w:hAnsi="Arial" w:cs="Arial"/>
          <w:color w:val="000000"/>
          <w:lang w:val="sv-SE"/>
        </w:rPr>
      </w:pPr>
      <w:r w:rsidRPr="001960CE">
        <w:rPr>
          <w:rFonts w:ascii="Arial" w:eastAsia="Arial" w:hAnsi="Arial" w:cs="Arial"/>
          <w:color w:val="000000"/>
          <w:lang w:val="sv-SE"/>
        </w:rPr>
        <w:lastRenderedPageBreak/>
        <w:t xml:space="preserve">5.1 </w:t>
      </w:r>
      <w:r w:rsidRPr="001960CE">
        <w:rPr>
          <w:rFonts w:ascii="Arial" w:eastAsia="Arial" w:hAnsi="Arial" w:cs="Arial"/>
          <w:color w:val="000000"/>
          <w:lang w:val="sv-SE"/>
        </w:rPr>
        <w:tab/>
        <w:t xml:space="preserve">Besättningen ska efter att ha seglat med båten, lämna en muntlig rapport till tekniska kommittén om eventuell skada, utrustning som saknas eller inställningar som bör göras. </w:t>
      </w:r>
    </w:p>
    <w:p w14:paraId="5617407E"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55120D12" w14:textId="77777777" w:rsidR="00CA4AA1" w:rsidRPr="001960CE" w:rsidRDefault="00CA4AA1" w:rsidP="00CA4AA1">
      <w:pPr>
        <w:tabs>
          <w:tab w:val="center" w:pos="2451"/>
        </w:tabs>
        <w:spacing w:after="115" w:line="249" w:lineRule="auto"/>
        <w:ind w:left="-15"/>
        <w:rPr>
          <w:rFonts w:ascii="Arial" w:eastAsia="Arial" w:hAnsi="Arial" w:cs="Arial"/>
          <w:color w:val="000000"/>
          <w:lang w:val="sv-SE"/>
        </w:rPr>
      </w:pPr>
      <w:r w:rsidRPr="001960CE">
        <w:rPr>
          <w:rFonts w:ascii="Arial" w:eastAsia="Arial" w:hAnsi="Arial" w:cs="Arial"/>
          <w:color w:val="000000"/>
          <w:lang w:val="sv-SE"/>
        </w:rPr>
        <w:t xml:space="preserve">5.2 </w:t>
      </w:r>
      <w:r w:rsidRPr="001960CE">
        <w:rPr>
          <w:rFonts w:ascii="Arial" w:eastAsia="Arial" w:hAnsi="Arial" w:cs="Arial"/>
          <w:color w:val="000000"/>
          <w:lang w:val="sv-SE"/>
        </w:rPr>
        <w:tab/>
        <w:t xml:space="preserve">Efter dagens sista kappsegling ska: </w:t>
      </w:r>
    </w:p>
    <w:p w14:paraId="308C4993" w14:textId="77777777" w:rsidR="00CA4AA1" w:rsidRPr="001960CE" w:rsidRDefault="00CA4AA1" w:rsidP="00CA4AA1">
      <w:pPr>
        <w:numPr>
          <w:ilvl w:val="0"/>
          <w:numId w:val="6"/>
        </w:numPr>
        <w:spacing w:after="110"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segel packas ihop och förvaras enligt anvisningar från tekniska kommittén </w:t>
      </w:r>
    </w:p>
    <w:p w14:paraId="10EF64AC" w14:textId="77777777" w:rsidR="00CA4AA1" w:rsidRPr="001960CE" w:rsidRDefault="00CA4AA1" w:rsidP="00CA4AA1">
      <w:pPr>
        <w:numPr>
          <w:ilvl w:val="0"/>
          <w:numId w:val="6"/>
        </w:numPr>
        <w:spacing w:after="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båten städas ur och återställas i samma skick som före dagens första kappsegling </w:t>
      </w:r>
    </w:p>
    <w:p w14:paraId="4AF5CCE9" w14:textId="77777777" w:rsidR="00CA4AA1" w:rsidRPr="001960CE" w:rsidRDefault="00CA4AA1" w:rsidP="00CA4AA1">
      <w:pPr>
        <w:numPr>
          <w:ilvl w:val="0"/>
          <w:numId w:val="6"/>
        </w:numPr>
        <w:spacing w:after="115" w:line="249" w:lineRule="auto"/>
        <w:ind w:right="1229"/>
        <w:rPr>
          <w:rFonts w:ascii="Arial" w:eastAsia="Arial" w:hAnsi="Arial" w:cs="Arial"/>
          <w:color w:val="000000"/>
          <w:lang w:val="sv-SE"/>
        </w:rPr>
      </w:pPr>
      <w:r w:rsidRPr="001960CE">
        <w:rPr>
          <w:rFonts w:ascii="Arial" w:eastAsia="Arial" w:hAnsi="Arial" w:cs="Arial"/>
          <w:color w:val="000000"/>
          <w:lang w:val="sv-SE"/>
        </w:rPr>
        <w:t xml:space="preserve">båten förtöjas på ett betryggande sätt </w:t>
      </w:r>
    </w:p>
    <w:p w14:paraId="52C2E9D9" w14:textId="77777777" w:rsidR="00CA4AA1" w:rsidRPr="001960CE" w:rsidRDefault="00CA4AA1" w:rsidP="00CA4AA1">
      <w:pPr>
        <w:spacing w:after="0"/>
        <w:rPr>
          <w:rFonts w:ascii="Arial" w:eastAsia="Arial" w:hAnsi="Arial" w:cs="Arial"/>
          <w:color w:val="000000"/>
          <w:lang w:val="sv-SE"/>
        </w:rPr>
      </w:pPr>
      <w:r w:rsidRPr="001960CE">
        <w:rPr>
          <w:rFonts w:ascii="Arial" w:eastAsia="Arial" w:hAnsi="Arial" w:cs="Arial"/>
          <w:color w:val="000000"/>
          <w:lang w:val="sv-SE"/>
        </w:rPr>
        <w:t xml:space="preserve"> </w:t>
      </w:r>
    </w:p>
    <w:p w14:paraId="71780E90" w14:textId="2582FCB7" w:rsidR="00CA4AA1" w:rsidRPr="00936062" w:rsidRDefault="00CA4AA1" w:rsidP="00936062">
      <w:pPr>
        <w:tabs>
          <w:tab w:val="center" w:pos="2871"/>
        </w:tabs>
        <w:spacing w:after="115" w:line="249" w:lineRule="auto"/>
        <w:ind w:left="-15"/>
        <w:rPr>
          <w:rFonts w:ascii="Arial" w:eastAsia="Arial" w:hAnsi="Arial" w:cs="Arial"/>
          <w:color w:val="000000"/>
          <w:lang w:val="sv-SE"/>
        </w:rPr>
      </w:pPr>
      <w:r w:rsidRPr="001960CE">
        <w:rPr>
          <w:rFonts w:ascii="Arial" w:eastAsia="Arial" w:hAnsi="Arial" w:cs="Arial"/>
          <w:color w:val="000000"/>
          <w:lang w:val="sv-SE"/>
        </w:rPr>
        <w:t xml:space="preserve">5.3 </w:t>
      </w:r>
      <w:r w:rsidRPr="001960CE">
        <w:rPr>
          <w:rFonts w:ascii="Arial" w:eastAsia="Arial" w:hAnsi="Arial" w:cs="Arial"/>
          <w:color w:val="000000"/>
          <w:lang w:val="sv-SE"/>
        </w:rPr>
        <w:tab/>
        <w:t xml:space="preserve">Följande utrustning ska alltid finnas ombord: </w:t>
      </w:r>
    </w:p>
    <w:p w14:paraId="25D3A75F" w14:textId="1E250F6C" w:rsidR="00CA4AA1" w:rsidRPr="001960CE" w:rsidRDefault="00CA4AA1" w:rsidP="00CA4AA1">
      <w:pPr>
        <w:numPr>
          <w:ilvl w:val="0"/>
          <w:numId w:val="7"/>
        </w:numPr>
        <w:spacing w:after="107" w:line="249" w:lineRule="auto"/>
        <w:ind w:right="1229"/>
        <w:rPr>
          <w:rFonts w:ascii="Arial" w:eastAsia="Arial" w:hAnsi="Arial" w:cs="Arial"/>
          <w:color w:val="000000"/>
        </w:rPr>
      </w:pPr>
      <w:proofErr w:type="spellStart"/>
      <w:r w:rsidRPr="001960CE">
        <w:rPr>
          <w:rFonts w:ascii="Arial" w:eastAsia="Arial" w:hAnsi="Arial" w:cs="Arial"/>
          <w:color w:val="000000"/>
        </w:rPr>
        <w:t>minst</w:t>
      </w:r>
      <w:proofErr w:type="spellEnd"/>
      <w:r w:rsidRPr="001960CE">
        <w:rPr>
          <w:rFonts w:ascii="Arial" w:eastAsia="Arial" w:hAnsi="Arial" w:cs="Arial"/>
          <w:color w:val="000000"/>
        </w:rPr>
        <w:t xml:space="preserve"> </w:t>
      </w:r>
      <w:r w:rsidR="00936062">
        <w:rPr>
          <w:rFonts w:ascii="Arial" w:eastAsia="Arial" w:hAnsi="Arial" w:cs="Arial"/>
          <w:color w:val="000000"/>
        </w:rPr>
        <w:t>2</w:t>
      </w:r>
      <w:r w:rsidRPr="001960CE">
        <w:rPr>
          <w:rFonts w:ascii="Arial" w:eastAsia="Arial" w:hAnsi="Arial" w:cs="Arial"/>
          <w:color w:val="000000"/>
        </w:rPr>
        <w:t xml:space="preserve"> </w:t>
      </w:r>
      <w:proofErr w:type="spellStart"/>
      <w:r w:rsidRPr="001960CE">
        <w:rPr>
          <w:rFonts w:ascii="Arial" w:eastAsia="Arial" w:hAnsi="Arial" w:cs="Arial"/>
          <w:color w:val="000000"/>
        </w:rPr>
        <w:t>förtöjningstampar</w:t>
      </w:r>
      <w:proofErr w:type="spellEnd"/>
      <w:r w:rsidRPr="001960CE">
        <w:rPr>
          <w:rFonts w:ascii="Arial" w:eastAsia="Arial" w:hAnsi="Arial" w:cs="Arial"/>
          <w:color w:val="000000"/>
        </w:rPr>
        <w:t xml:space="preserve"> </w:t>
      </w:r>
    </w:p>
    <w:p w14:paraId="43C8A122" w14:textId="77777777" w:rsidR="00CA4AA1" w:rsidRPr="001960CE" w:rsidRDefault="00CA4AA1" w:rsidP="00CA4AA1">
      <w:pPr>
        <w:numPr>
          <w:ilvl w:val="0"/>
          <w:numId w:val="7"/>
        </w:numPr>
        <w:spacing w:after="115" w:line="249" w:lineRule="auto"/>
        <w:ind w:right="1229"/>
        <w:rPr>
          <w:rFonts w:ascii="Arial" w:eastAsia="Arial" w:hAnsi="Arial" w:cs="Arial"/>
          <w:color w:val="000000"/>
          <w:lang w:val="sv-SE"/>
        </w:rPr>
      </w:pPr>
      <w:proofErr w:type="spellStart"/>
      <w:r w:rsidRPr="001960CE">
        <w:rPr>
          <w:rFonts w:ascii="Arial" w:eastAsia="Arial" w:hAnsi="Arial" w:cs="Arial"/>
          <w:color w:val="000000"/>
          <w:lang w:val="sv-SE"/>
        </w:rPr>
        <w:t>gennakerlåda</w:t>
      </w:r>
      <w:proofErr w:type="spellEnd"/>
      <w:r w:rsidRPr="001960CE">
        <w:rPr>
          <w:rFonts w:ascii="Arial" w:eastAsia="Arial" w:hAnsi="Arial" w:cs="Arial"/>
          <w:color w:val="000000"/>
          <w:lang w:val="sv-SE"/>
        </w:rPr>
        <w:t xml:space="preserve"> som ska sitta i nedgångsluckan </w:t>
      </w:r>
    </w:p>
    <w:p w14:paraId="02DA62FB" w14:textId="77777777" w:rsidR="00CA4AA1" w:rsidRPr="001960CE" w:rsidRDefault="00CA4AA1" w:rsidP="00CA4AA1">
      <w:pPr>
        <w:numPr>
          <w:ilvl w:val="0"/>
          <w:numId w:val="7"/>
        </w:numPr>
        <w:spacing w:after="110" w:line="249" w:lineRule="auto"/>
        <w:ind w:right="1229"/>
        <w:rPr>
          <w:rFonts w:ascii="Arial" w:eastAsia="Arial" w:hAnsi="Arial" w:cs="Arial"/>
          <w:color w:val="000000"/>
        </w:rPr>
      </w:pPr>
      <w:proofErr w:type="spellStart"/>
      <w:r w:rsidRPr="001960CE">
        <w:rPr>
          <w:rFonts w:ascii="Arial" w:eastAsia="Arial" w:hAnsi="Arial" w:cs="Arial"/>
          <w:color w:val="000000"/>
        </w:rPr>
        <w:t>röd</w:t>
      </w:r>
      <w:proofErr w:type="spellEnd"/>
      <w:r w:rsidRPr="001960CE">
        <w:rPr>
          <w:rFonts w:ascii="Arial" w:eastAsia="Arial" w:hAnsi="Arial" w:cs="Arial"/>
          <w:color w:val="000000"/>
        </w:rPr>
        <w:t xml:space="preserve"> </w:t>
      </w:r>
      <w:proofErr w:type="spellStart"/>
      <w:r w:rsidRPr="001960CE">
        <w:rPr>
          <w:rFonts w:ascii="Arial" w:eastAsia="Arial" w:hAnsi="Arial" w:cs="Arial"/>
          <w:color w:val="000000"/>
        </w:rPr>
        <w:t>protestflagga</w:t>
      </w:r>
      <w:proofErr w:type="spellEnd"/>
      <w:r w:rsidRPr="001960CE">
        <w:rPr>
          <w:rFonts w:ascii="Arial" w:eastAsia="Arial" w:hAnsi="Arial" w:cs="Arial"/>
          <w:color w:val="000000"/>
        </w:rPr>
        <w:t xml:space="preserve"> </w:t>
      </w:r>
    </w:p>
    <w:p w14:paraId="0F13F18E" w14:textId="77777777" w:rsidR="00CA4AA1" w:rsidRPr="001960CE" w:rsidRDefault="00CA4AA1" w:rsidP="00CA4AA1">
      <w:pPr>
        <w:spacing w:after="0"/>
        <w:rPr>
          <w:rFonts w:ascii="Arial" w:eastAsia="Arial" w:hAnsi="Arial" w:cs="Arial"/>
          <w:color w:val="000000"/>
        </w:rPr>
      </w:pPr>
      <w:r w:rsidRPr="001960CE">
        <w:rPr>
          <w:rFonts w:ascii="Arial" w:eastAsia="Arial" w:hAnsi="Arial" w:cs="Arial"/>
          <w:color w:val="000000"/>
        </w:rPr>
        <w:t xml:space="preserve"> </w:t>
      </w:r>
    </w:p>
    <w:p w14:paraId="0B269B2D" w14:textId="77777777" w:rsidR="00CA4AA1" w:rsidRPr="001960CE" w:rsidRDefault="00CA4AA1" w:rsidP="00CA4AA1">
      <w:pPr>
        <w:tabs>
          <w:tab w:val="center" w:pos="2555"/>
        </w:tabs>
        <w:spacing w:after="5" w:line="249" w:lineRule="auto"/>
        <w:ind w:left="-15"/>
        <w:rPr>
          <w:rFonts w:ascii="Arial" w:eastAsia="Arial" w:hAnsi="Arial" w:cs="Arial"/>
          <w:color w:val="000000"/>
          <w:lang w:val="sv-SE"/>
        </w:rPr>
      </w:pPr>
      <w:r w:rsidRPr="001960CE">
        <w:rPr>
          <w:rFonts w:ascii="Arial" w:eastAsia="Arial" w:hAnsi="Arial" w:cs="Arial"/>
          <w:color w:val="000000"/>
          <w:lang w:val="sv-SE"/>
        </w:rPr>
        <w:t xml:space="preserve">5.4 </w:t>
      </w:r>
      <w:r w:rsidRPr="001960CE">
        <w:rPr>
          <w:rFonts w:ascii="Arial" w:eastAsia="Arial" w:hAnsi="Arial" w:cs="Arial"/>
          <w:color w:val="000000"/>
          <w:lang w:val="sv-SE"/>
        </w:rPr>
        <w:tab/>
        <w:t xml:space="preserve">Följande utrustning ska lämnas i land: </w:t>
      </w:r>
    </w:p>
    <w:p w14:paraId="631BB582" w14:textId="77777777" w:rsidR="00CA4AA1" w:rsidRPr="001960CE" w:rsidRDefault="00CA4AA1" w:rsidP="00CA4AA1">
      <w:pPr>
        <w:spacing w:after="0"/>
        <w:ind w:left="698"/>
        <w:rPr>
          <w:rFonts w:ascii="Arial" w:eastAsia="Arial" w:hAnsi="Arial" w:cs="Arial"/>
          <w:color w:val="000000"/>
          <w:lang w:val="sv-SE"/>
        </w:rPr>
      </w:pPr>
      <w:r w:rsidRPr="001960CE">
        <w:rPr>
          <w:rFonts w:ascii="Arial" w:eastAsia="Arial" w:hAnsi="Arial" w:cs="Arial"/>
          <w:color w:val="000000"/>
          <w:lang w:val="sv-SE"/>
        </w:rPr>
        <w:t xml:space="preserve"> </w:t>
      </w:r>
    </w:p>
    <w:p w14:paraId="390F23DA" w14:textId="77777777" w:rsidR="00CA4AA1" w:rsidRPr="001960CE" w:rsidRDefault="00CA4AA1" w:rsidP="00CA4AA1">
      <w:pPr>
        <w:spacing w:after="5" w:line="249" w:lineRule="auto"/>
        <w:ind w:left="708" w:right="1229" w:hanging="10"/>
        <w:rPr>
          <w:rFonts w:ascii="Arial" w:eastAsia="Arial" w:hAnsi="Arial" w:cs="Arial"/>
          <w:color w:val="000000"/>
        </w:rPr>
      </w:pPr>
      <w:r w:rsidRPr="001960CE">
        <w:rPr>
          <w:rFonts w:ascii="Arial" w:eastAsia="Arial" w:hAnsi="Arial" w:cs="Arial"/>
          <w:color w:val="000000"/>
        </w:rPr>
        <w:t xml:space="preserve">a) </w:t>
      </w:r>
      <w:proofErr w:type="spellStart"/>
      <w:r w:rsidRPr="001960CE">
        <w:rPr>
          <w:rFonts w:ascii="Arial" w:eastAsia="Arial" w:hAnsi="Arial" w:cs="Arial"/>
          <w:color w:val="000000"/>
        </w:rPr>
        <w:t>nedgångsluckor</w:t>
      </w:r>
      <w:proofErr w:type="spellEnd"/>
      <w:r w:rsidRPr="001960CE">
        <w:rPr>
          <w:rFonts w:ascii="Arial" w:eastAsia="Arial" w:hAnsi="Arial" w:cs="Arial"/>
          <w:color w:val="000000"/>
        </w:rPr>
        <w:t xml:space="preserve"> </w:t>
      </w:r>
    </w:p>
    <w:p w14:paraId="14DF440E" w14:textId="77777777" w:rsidR="00CA4AA1" w:rsidRPr="001960CE" w:rsidRDefault="00CA4AA1" w:rsidP="00CA4AA1">
      <w:pPr>
        <w:spacing w:after="0"/>
        <w:rPr>
          <w:rFonts w:ascii="Arial" w:eastAsia="Arial" w:hAnsi="Arial" w:cs="Arial"/>
          <w:color w:val="000000"/>
        </w:rPr>
      </w:pPr>
      <w:r w:rsidRPr="001960CE">
        <w:rPr>
          <w:rFonts w:ascii="Arial" w:eastAsia="Arial" w:hAnsi="Arial" w:cs="Arial"/>
          <w:color w:val="000000"/>
        </w:rPr>
        <w:t xml:space="preserve"> </w:t>
      </w:r>
    </w:p>
    <w:p w14:paraId="5442891A" w14:textId="77777777" w:rsidR="00CA4AA1" w:rsidRPr="001960CE" w:rsidRDefault="00CA4AA1" w:rsidP="00CA4AA1">
      <w:pPr>
        <w:spacing w:after="5" w:line="249" w:lineRule="auto"/>
        <w:ind w:left="-5" w:right="1229" w:hanging="10"/>
        <w:rPr>
          <w:rFonts w:ascii="Arial" w:eastAsia="Arial" w:hAnsi="Arial" w:cs="Arial"/>
          <w:color w:val="000000"/>
        </w:rPr>
      </w:pPr>
      <w:r w:rsidRPr="001960CE">
        <w:rPr>
          <w:rFonts w:ascii="Arial" w:eastAsia="Arial" w:hAnsi="Arial" w:cs="Arial"/>
          <w:b/>
          <w:color w:val="000000"/>
        </w:rPr>
        <w:t>Datum:</w:t>
      </w:r>
      <w:r w:rsidRPr="001960CE">
        <w:rPr>
          <w:rFonts w:ascii="Arial" w:eastAsia="Arial" w:hAnsi="Arial" w:cs="Arial"/>
          <w:color w:val="000000"/>
        </w:rPr>
        <w:t xml:space="preserve"> 2021-08-07 </w:t>
      </w:r>
    </w:p>
    <w:p w14:paraId="1792973E" w14:textId="77777777" w:rsidR="00CA4AA1" w:rsidRPr="001960CE" w:rsidRDefault="00CA4AA1" w:rsidP="00CA4AA1">
      <w:pPr>
        <w:spacing w:after="0"/>
        <w:rPr>
          <w:rFonts w:ascii="Arial" w:eastAsia="Arial" w:hAnsi="Arial" w:cs="Arial"/>
          <w:color w:val="000000"/>
        </w:rPr>
      </w:pPr>
      <w:r w:rsidRPr="001960CE">
        <w:rPr>
          <w:rFonts w:ascii="Arial" w:eastAsia="Arial" w:hAnsi="Arial" w:cs="Arial"/>
          <w:color w:val="000000"/>
        </w:rPr>
        <w:t xml:space="preserve"> </w:t>
      </w:r>
    </w:p>
    <w:p w14:paraId="6DC0F578" w14:textId="77777777" w:rsidR="00CA4AA1" w:rsidRDefault="00CA4AA1" w:rsidP="00CA4AA1"/>
    <w:p w14:paraId="1E95F588" w14:textId="77777777" w:rsidR="006255A3" w:rsidRDefault="006255A3"/>
    <w:sectPr w:rsidR="006255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DE0"/>
    <w:multiLevelType w:val="hybridMultilevel"/>
    <w:tmpl w:val="B4BE7E5C"/>
    <w:lvl w:ilvl="0" w:tplc="260CF16C">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6D8B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CA46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E7032">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150A">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6836E">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D8AF52">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200CE">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A1F9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B0663"/>
    <w:multiLevelType w:val="hybridMultilevel"/>
    <w:tmpl w:val="8E5CF1E6"/>
    <w:lvl w:ilvl="0" w:tplc="A24A85F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8288A">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6B50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FCFEDC">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348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052E2">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C077C">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E41FA">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237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A51771"/>
    <w:multiLevelType w:val="hybridMultilevel"/>
    <w:tmpl w:val="D92649C6"/>
    <w:lvl w:ilvl="0" w:tplc="C626136C">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49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08CE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E8B0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E1D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05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414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C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E7C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5A77A4"/>
    <w:multiLevelType w:val="multilevel"/>
    <w:tmpl w:val="6570F34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5C744F"/>
    <w:multiLevelType w:val="hybridMultilevel"/>
    <w:tmpl w:val="8E3CFC22"/>
    <w:lvl w:ilvl="0" w:tplc="55864DE0">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63F86">
      <w:start w:val="1"/>
      <w:numFmt w:val="lowerLetter"/>
      <w:lvlText w:val="%2"/>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E7BD0">
      <w:start w:val="1"/>
      <w:numFmt w:val="lowerRoman"/>
      <w:lvlText w:val="%3"/>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EB06A">
      <w:start w:val="1"/>
      <w:numFmt w:val="decimal"/>
      <w:lvlText w:val="%4"/>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E4D8A">
      <w:start w:val="1"/>
      <w:numFmt w:val="lowerLetter"/>
      <w:lvlText w:val="%5"/>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E3AAE">
      <w:start w:val="1"/>
      <w:numFmt w:val="lowerRoman"/>
      <w:lvlText w:val="%6"/>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C4AA2">
      <w:start w:val="1"/>
      <w:numFmt w:val="decimal"/>
      <w:lvlText w:val="%7"/>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C3A4E">
      <w:start w:val="1"/>
      <w:numFmt w:val="lowerLetter"/>
      <w:lvlText w:val="%8"/>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88724">
      <w:start w:val="1"/>
      <w:numFmt w:val="lowerRoman"/>
      <w:lvlText w:val="%9"/>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8680C5D"/>
    <w:multiLevelType w:val="hybridMultilevel"/>
    <w:tmpl w:val="FAD2E194"/>
    <w:lvl w:ilvl="0" w:tplc="95D236FE">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CD4C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E9D24">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A4C9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64614">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E7A30">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0FF40">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B308">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EF40C">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CD51DC"/>
    <w:multiLevelType w:val="hybridMultilevel"/>
    <w:tmpl w:val="4666299A"/>
    <w:lvl w:ilvl="0" w:tplc="4A1228EE">
      <w:start w:val="4"/>
      <w:numFmt w:val="upperLetter"/>
      <w:lvlText w:val="%1"/>
      <w:lvlJc w:val="left"/>
      <w:pPr>
        <w:ind w:left="35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21CF4">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C3FDA">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1CE22A">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93F8">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9C640C">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214A0">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4A1B0">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647D0">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AA1"/>
    <w:rsid w:val="006255A3"/>
    <w:rsid w:val="00936062"/>
    <w:rsid w:val="0097194F"/>
    <w:rsid w:val="009F4C79"/>
    <w:rsid w:val="00CA4AA1"/>
    <w:rsid w:val="00E06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4564"/>
  <w15:chartTrackingRefBased/>
  <w15:docId w15:val="{FD4CF77F-9640-49BA-8AC4-E054D41B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A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Karlsson</dc:creator>
  <cp:keywords/>
  <dc:description/>
  <cp:lastModifiedBy>Patrik Karlsson</cp:lastModifiedBy>
  <cp:revision>4</cp:revision>
  <dcterms:created xsi:type="dcterms:W3CDTF">2021-07-28T20:28:00Z</dcterms:created>
  <dcterms:modified xsi:type="dcterms:W3CDTF">2021-07-29T08:12:00Z</dcterms:modified>
</cp:coreProperties>
</file>