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pos="4536"/>
          <w:tab w:val="right" w:pos="9072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/>
        <w:drawing>
          <wp:inline distB="0" distT="0" distL="0" distR="0">
            <wp:extent cx="597535" cy="53022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3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Kompletterande seglingsföreskrifter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Olof Knape regatta 2022</w:t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söndag 29 maj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Hjuviks Båtklubb, Sofus udde, Hjuvik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Tävlingens nivå: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blå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Båtklass: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Optimist A, Optimist B, E-jolle, RS Feva, RS Aero, Zoom 8, ILCA 4, ILCA 6, ILCA 7, RS Tera Sport, RS Tera PRO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Arrangör: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Hjuviks Båtklubb</w:t>
      </w:r>
    </w:p>
    <w:p w:rsidR="00000000" w:rsidDel="00000000" w:rsidP="00000000" w:rsidRDefault="00000000" w:rsidRPr="00000000" w14:paraId="00000013">
      <w:pPr>
        <w:spacing w:after="0" w:lineRule="auto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Tävlingsexpeditionens och signalmastens placering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</w:t>
        <w:tab/>
        <w:t xml:space="preserve">Tävlingsexpeditionen är placerad i Tribunen.</w:t>
      </w:r>
    </w:p>
    <w:p w:rsidR="00000000" w:rsidDel="00000000" w:rsidP="00000000" w:rsidRDefault="00000000" w:rsidRPr="00000000" w14:paraId="00000019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</w:t>
        <w:tab/>
        <w:t xml:space="preserve">Signaler visas på land i signalmasten som är placerad på hamnplan.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1.3</w:t>
        <w:tab/>
        <w:t xml:space="preserve">När flagga AP visas i land ersätts ”en minut” i kappseglingssignaler med ”tidigast 45 minuter”.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  <w:tab/>
        <w:t xml:space="preserve">Tidsprogram</w:t>
      </w:r>
    </w:p>
    <w:p w:rsidR="00000000" w:rsidDel="00000000" w:rsidP="00000000" w:rsidRDefault="00000000" w:rsidRPr="00000000" w14:paraId="00000020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</w:t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Söndag 29 maj 2022</w:t>
      </w:r>
    </w:p>
    <w:p w:rsidR="00000000" w:rsidDel="00000000" w:rsidP="00000000" w:rsidRDefault="00000000" w:rsidRPr="00000000" w14:paraId="00000022">
      <w:pPr>
        <w:tabs>
          <w:tab w:val="left" w:pos="567"/>
        </w:tabs>
        <w:ind w:left="0" w:right="1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08:30-09:15</w:t>
        <w:tab/>
        <w:t xml:space="preserve">        </w:t>
        <w:tab/>
        <w:t xml:space="preserve">Registrering</w:t>
      </w:r>
    </w:p>
    <w:p w:rsidR="00000000" w:rsidDel="00000000" w:rsidP="00000000" w:rsidRDefault="00000000" w:rsidRPr="00000000" w14:paraId="00000023">
      <w:pPr>
        <w:tabs>
          <w:tab w:val="left" w:pos="567"/>
        </w:tabs>
        <w:ind w:left="700" w:right="1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9:30           </w:t>
        <w:tab/>
        <w:tab/>
        <w:t xml:space="preserve">Skepparmöte</w:t>
      </w:r>
    </w:p>
    <w:p w:rsidR="00000000" w:rsidDel="00000000" w:rsidP="00000000" w:rsidRDefault="00000000" w:rsidRPr="00000000" w14:paraId="00000024">
      <w:pPr>
        <w:tabs>
          <w:tab w:val="left" w:pos="567"/>
        </w:tabs>
        <w:ind w:left="700" w:right="1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10:30           </w:t>
        <w:tab/>
        <w:tab/>
        <w:t xml:space="preserve">Tid för första varningssignal</w:t>
      </w:r>
    </w:p>
    <w:p w:rsidR="00000000" w:rsidDel="00000000" w:rsidP="00000000" w:rsidRDefault="00000000" w:rsidRPr="00000000" w14:paraId="00000025">
      <w:pPr>
        <w:tabs>
          <w:tab w:val="left" w:pos="567"/>
        </w:tabs>
        <w:ind w:left="700" w:right="136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</w:t>
        <w:tab/>
        <w:t xml:space="preserve">Ingen varningssignal efter kl 15.30. Prisutdelning snarast efter avslutade seglingar.</w:t>
      </w:r>
    </w:p>
    <w:p w:rsidR="00000000" w:rsidDel="00000000" w:rsidP="00000000" w:rsidRDefault="00000000" w:rsidRPr="00000000" w14:paraId="00000028">
      <w:pPr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</w:t>
        <w:tab/>
        <w:t xml:space="preserve">Märken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567"/>
        </w:tabs>
        <w:spacing w:after="0" w:lineRule="auto"/>
        <w:ind w:left="0"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Märke 1, 2, 3 och 4 är gula cylinderbojar.</w:t>
      </w:r>
    </w:p>
    <w:p w:rsidR="00000000" w:rsidDel="00000000" w:rsidP="00000000" w:rsidRDefault="00000000" w:rsidRPr="00000000" w14:paraId="0000002D">
      <w:pPr>
        <w:tabs>
          <w:tab w:val="left" w:pos="567"/>
        </w:tabs>
        <w:spacing w:after="0" w:lineRule="auto"/>
        <w:ind w:left="0"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</w:t>
        <w:tab/>
        <w:t xml:space="preserve">Innan första båt har påbörjat banbenet kan kappseglingskommittén flytta ett rundningsmärke utan att signalera. Detta ändrar KSR 33.</w:t>
      </w:r>
    </w:p>
    <w:p w:rsidR="00000000" w:rsidDel="00000000" w:rsidP="00000000" w:rsidRDefault="00000000" w:rsidRPr="00000000" w14:paraId="0000002F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</w:t>
        <w:tab/>
        <w:t xml:space="preserve">Startlinjen utgörs av en orange flagga på startbåten och en orange flaggboj. Mållinjen utgörs av en blå flagga på målbåten och en blå flaggboj. </w:t>
      </w:r>
    </w:p>
    <w:p w:rsidR="00000000" w:rsidDel="00000000" w:rsidP="00000000" w:rsidRDefault="00000000" w:rsidRPr="00000000" w14:paraId="00000031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</w:t>
        <w:tab/>
        <w:t xml:space="preserve">Tidsbegränsning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</w:t>
        <w:tab/>
        <w:t xml:space="preserve">Kappseglingens tidsbegränsning är 60 min.</w:t>
      </w:r>
    </w:p>
    <w:p w:rsidR="00000000" w:rsidDel="00000000" w:rsidP="00000000" w:rsidRDefault="00000000" w:rsidRPr="00000000" w14:paraId="00000036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4.3</w:t>
        <w:tab/>
        <w:t xml:space="preserve">Målgångsfönstret är 20 min.</w:t>
      </w:r>
    </w:p>
    <w:p w:rsidR="00000000" w:rsidDel="00000000" w:rsidP="00000000" w:rsidRDefault="00000000" w:rsidRPr="00000000" w14:paraId="00000038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Ändringar eller tillägg till appendix S</w:t>
      </w:r>
    </w:p>
    <w:p w:rsidR="00000000" w:rsidDel="00000000" w:rsidP="00000000" w:rsidRDefault="00000000" w:rsidRPr="00000000" w14:paraId="0000003B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Optimistjollar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seglar en innerloopsbana (Start – 1 – 4 – 1 – 2 – 3 – Mål).       </w:t>
      </w:r>
    </w:p>
    <w:p w:rsidR="00000000" w:rsidDel="00000000" w:rsidP="00000000" w:rsidRDefault="00000000" w:rsidRPr="00000000" w14:paraId="0000003D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bookmarkStart w:colFirst="0" w:colLast="0" w:name="_heading=h.z9f566mkfwjj" w:id="3"/>
      <w:bookmarkEnd w:id="3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Övriga klasser seglar en ytterloopsbana (Start – 1 – 2 – 3 – 2 – 3 – Mål).   </w:t>
      </w:r>
    </w:p>
    <w:p w:rsidR="00000000" w:rsidDel="00000000" w:rsidP="00000000" w:rsidRDefault="00000000" w:rsidRPr="00000000" w14:paraId="0000003E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bookmarkStart w:colFirst="0" w:colLast="0" w:name="_heading=h.tyged284z2ia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pos="567"/>
        </w:tabs>
        <w:spacing w:after="0" w:lineRule="auto"/>
        <w:ind w:left="0" w:right="425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wnn2mxo6l02p" w:id="5"/>
      <w:bookmarkEnd w:id="5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tabs>
          <w:tab w:val="left" w:pos="567"/>
        </w:tabs>
        <w:spacing w:after="0" w:lineRule="auto"/>
        <w:ind w:right="425"/>
        <w:rPr/>
      </w:pPr>
      <w:bookmarkStart w:colFirst="0" w:colLast="0" w:name="_heading=h.ikok6is7obaq" w:id="6"/>
      <w:bookmarkEnd w:id="6"/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41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4636791" cy="3151504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36791" cy="31515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pos="567"/>
        </w:tabs>
        <w:spacing w:after="0" w:lineRule="auto"/>
        <w:ind w:right="42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132965" cy="5988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84280" y="3485360"/>
                          <a:ext cx="2123440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1361.0000610351562" w:firstLine="-567.00000762939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Innerloop</w:t>
                            </w:r>
                          </w:p>
                        </w:txbxContent>
                      </wps:txbx>
                      <wps:bodyPr anchorCtr="0" anchor="t" bIns="45700" lIns="432000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2132965" cy="59880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5" cy="59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132965" cy="5988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84280" y="3485360"/>
                          <a:ext cx="2123440" cy="589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1361.0000610351562" w:firstLine="-567.0000076293945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Ytterloop</w:t>
                            </w:r>
                          </w:p>
                        </w:txbxContent>
                      </wps:txbx>
                      <wps:bodyPr anchorCtr="0" anchor="t" bIns="45700" lIns="432000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0</wp:posOffset>
                </wp:positionV>
                <wp:extent cx="2132965" cy="59880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5" cy="5988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4581525</wp:posOffset>
            </wp:positionH>
            <wp:positionV relativeFrom="paragraph">
              <wp:posOffset>171450</wp:posOffset>
            </wp:positionV>
            <wp:extent cx="680508" cy="282162"/>
            <wp:effectExtent b="0" l="0" r="0" t="0"/>
            <wp:wrapNone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0508" cy="2821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6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5.2 </w:t>
        <w:tab/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Om ett extra kryss-länsvarv ska seglas anges detta med flagga ”1” </w:t>
      </w:r>
    </w:p>
    <w:p w:rsidR="00000000" w:rsidDel="00000000" w:rsidP="00000000" w:rsidRDefault="00000000" w:rsidRPr="00000000" w14:paraId="00000047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ab/>
        <w:t xml:space="preserve">på startfartyget senast i samband med varningssignalen. </w:t>
      </w:r>
    </w:p>
    <w:p w:rsidR="00000000" w:rsidDel="00000000" w:rsidP="00000000" w:rsidRDefault="00000000" w:rsidRPr="00000000" w14:paraId="00000048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ab/>
        <w:t xml:space="preserve">Innerloop: Start – 1 – 4 – 1 – 4 – 1 – 2 – 3 – Mål. </w:t>
      </w:r>
    </w:p>
    <w:p w:rsidR="00000000" w:rsidDel="00000000" w:rsidP="00000000" w:rsidRDefault="00000000" w:rsidRPr="00000000" w14:paraId="0000004A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ab/>
        <w:t xml:space="preserve">Ytterloop: Start – 1 – 2 – 3 – 2 – 3 – 2 – 3 – Mål.</w:t>
      </w:r>
    </w:p>
    <w:p w:rsidR="00000000" w:rsidDel="00000000" w:rsidP="00000000" w:rsidRDefault="00000000" w:rsidRPr="00000000" w14:paraId="0000004B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color w:val="222222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5.3</w:t>
        <w:tab/>
        <w:t xml:space="preserve">Klassflaggor</w:t>
      </w:r>
    </w:p>
    <w:p w:rsidR="00000000" w:rsidDel="00000000" w:rsidP="00000000" w:rsidRDefault="00000000" w:rsidRPr="00000000" w14:paraId="0000004F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Optimist A + B</w:t>
        <w:tab/>
        <w:t xml:space="preserve">Vit flagga med opti klassmärke</w:t>
      </w:r>
    </w:p>
    <w:p w:rsidR="00000000" w:rsidDel="00000000" w:rsidP="00000000" w:rsidRDefault="00000000" w:rsidRPr="00000000" w14:paraId="00000050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E-jollar </w:t>
        <w:tab/>
        <w:tab/>
        <w:t xml:space="preserve">Vit flagga med klassmärke</w:t>
      </w:r>
    </w:p>
    <w:p w:rsidR="00000000" w:rsidDel="00000000" w:rsidP="00000000" w:rsidRDefault="00000000" w:rsidRPr="00000000" w14:paraId="00000051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övriga klasser</w:t>
        <w:tab/>
        <w:t xml:space="preserve">Flagga E</w:t>
      </w:r>
    </w:p>
    <w:p w:rsidR="00000000" w:rsidDel="00000000" w:rsidP="00000000" w:rsidRDefault="00000000" w:rsidRPr="00000000" w14:paraId="00000052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5.4</w:t>
        <w:tab/>
        <w:t xml:space="preserve">En båt som startar senare än 4 min efter sin startsignal räknas som inte startande. Detta ändrar KSR A4. </w:t>
      </w:r>
    </w:p>
    <w:p w:rsidR="00000000" w:rsidDel="00000000" w:rsidP="00000000" w:rsidRDefault="00000000" w:rsidRPr="00000000" w14:paraId="00000054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5.5</w:t>
        <w:tab/>
        <w:t xml:space="preserve">Kappseglingskommittén ska försöka anpassa banan så att en kappsegling tar ca 30 min att segla.</w:t>
      </w:r>
    </w:p>
    <w:p w:rsidR="00000000" w:rsidDel="00000000" w:rsidP="00000000" w:rsidRDefault="00000000" w:rsidRPr="00000000" w14:paraId="00000056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pos="567"/>
        </w:tabs>
        <w:spacing w:after="0" w:lineRule="auto"/>
        <w:ind w:right="42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5.6 </w:t>
        <w:tab/>
        <w:t xml:space="preserve">För varje klass är protesttiden 30 min efter att den sista båten har gått i mål i dagens sista kappsegling eller kappseglingsakommitén har signalerat ingen mer kappsegling idag, vilket som är senast. Detta ändrar app S 13.2. </w:t>
      </w:r>
    </w:p>
    <w:p w:rsidR="00000000" w:rsidDel="00000000" w:rsidP="00000000" w:rsidRDefault="00000000" w:rsidRPr="00000000" w14:paraId="0000005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2022-05-23 v1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spacing w:after="120" w:lineRule="auto"/>
        <w:ind w:left="567" w:right="13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15D"/>
    <w:pPr>
      <w:spacing w:after="120" w:line="240" w:lineRule="auto"/>
      <w:ind w:left="567" w:right="1361" w:hanging="567"/>
    </w:pPr>
    <w:rPr>
      <w:rFonts w:ascii="Times New Roman" w:hAnsi="Times New Roman" w:eastAsiaTheme="minorEastAsia"/>
      <w:sz w:val="24"/>
      <w:szCs w:val="20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character" w:styleId="Kommentarsreferens">
    <w:name w:val="annotation reference"/>
    <w:basedOn w:val="Standardstycketeckensnitt"/>
    <w:uiPriority w:val="99"/>
    <w:semiHidden w:val="1"/>
    <w:unhideWhenUsed w:val="1"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 w:val="1"/>
    <w:unhideWhenUsed w:val="1"/>
    <w:rsid w:val="0014656F"/>
    <w:rPr>
      <w:sz w:val="20"/>
    </w:rPr>
  </w:style>
  <w:style w:type="character" w:styleId="KommentarerChar" w:customStyle="1">
    <w:name w:val="Kommentarer Char"/>
    <w:basedOn w:val="Standardstycketeckensnitt"/>
    <w:link w:val="Kommentarer"/>
    <w:uiPriority w:val="99"/>
    <w:semiHidden w:val="1"/>
    <w:rsid w:val="0014656F"/>
    <w:rPr>
      <w:rFonts w:ascii="Times New Roman" w:hAnsi="Times New Roman" w:eastAsiaTheme="minorEastAs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 w:val="1"/>
    <w:unhideWhenUsed w:val="1"/>
    <w:rsid w:val="0014656F"/>
    <w:rPr>
      <w:b w:val="1"/>
      <w:bCs w:val="1"/>
    </w:rPr>
  </w:style>
  <w:style w:type="character" w:styleId="KommentarsmneChar" w:customStyle="1">
    <w:name w:val="Kommentarsämne Char"/>
    <w:basedOn w:val="KommentarerChar"/>
    <w:link w:val="Kommentarsmne"/>
    <w:uiPriority w:val="99"/>
    <w:semiHidden w:val="1"/>
    <w:rsid w:val="0014656F"/>
    <w:rPr>
      <w:rFonts w:ascii="Times New Roman" w:hAnsi="Times New Roman" w:eastAsiaTheme="minorEastAsia"/>
      <w:b w:val="1"/>
      <w:bCs w:val="1"/>
      <w:sz w:val="20"/>
      <w:szCs w:val="20"/>
    </w:rPr>
  </w:style>
  <w:style w:type="paragraph" w:styleId="Liststycke">
    <w:name w:val="List Paragraph"/>
    <w:basedOn w:val="Normal"/>
    <w:uiPriority w:val="34"/>
    <w:qFormat w:val="1"/>
    <w:rsid w:val="000252C6"/>
    <w:pPr>
      <w:ind w:left="720"/>
      <w:contextualSpacing w:val="1"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hAnsi="Times New Roman" w:eastAsiaTheme="minorEastAsia"/>
      <w:sz w:val="24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cs="Times New Roman" w:eastAsia="Times New Roman"/>
      <w:lang w:eastAsia="sv-SE"/>
    </w:rPr>
  </w:style>
  <w:style w:type="character" w:styleId="BrdtextmedindragChar" w:customStyle="1">
    <w:name w:val="Brödtext med indrag Char"/>
    <w:basedOn w:val="Standardstycketeckensnitt"/>
    <w:link w:val="Brdtextmedindrag"/>
    <w:rsid w:val="00BB1F3D"/>
    <w:rPr>
      <w:rFonts w:ascii="Times New Roman" w:cs="Times New Roman" w:eastAsia="Times New Roman" w:hAnsi="Times New Roman"/>
      <w:sz w:val="24"/>
      <w:szCs w:val="20"/>
      <w:lang w:eastAsia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g8P6kD3KNrY7u+xIXdZVcu3vw==">AMUW2mXepiW6j44l9BULruwB4U8N/EG0W9uDQ1JPzGn2TNtRjKS34xfDBXp//mSlNG4pFubO1LJwKCVArfSzrUf7Im0ChmkbR3BT2GeuBs4GJqT33kE+jKgMwVXY3GpAE/DpWHBSbQpKDzQXP3vBoVakp+sOYqXL1pIV3HyvWW0Wxvcb3Y9EX15WMkGtT3/qQz/L7nmZj8ISVrqlKemy4+mQOpCYCTja/yyemONXv2P0EVcI9wsdXUM=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2021-04-02T06:44:00Z</dcterms:created>
  <dc:creator>Claes Lundin</dc:creator>
</cp:coreProperties>
</file>