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B814" w14:textId="77777777" w:rsidR="00400EB7" w:rsidRDefault="00400EB7">
      <w:pPr>
        <w:rPr>
          <w:rFonts w:ascii="Century Schoolbook" w:hAnsi="Century Schoolbook"/>
          <w:sz w:val="36"/>
          <w:szCs w:val="36"/>
          <w:lang w:val="sv-SE"/>
        </w:rPr>
      </w:pPr>
    </w:p>
    <w:p w14:paraId="0875B815" w14:textId="77777777" w:rsidR="00400EB7" w:rsidRDefault="00D40362">
      <w:pPr>
        <w:rPr>
          <w:rFonts w:ascii="Century Schoolbook" w:hAnsi="Century Schoolbook"/>
          <w:sz w:val="36"/>
          <w:szCs w:val="36"/>
          <w:lang w:val="sv-SE"/>
        </w:rPr>
      </w:pPr>
      <w:r>
        <w:rPr>
          <w:rFonts w:ascii="Century Schoolbook" w:hAnsi="Century Schoolbook"/>
          <w:noProof/>
          <w:sz w:val="36"/>
          <w:szCs w:val="36"/>
          <w:lang w:val="sv-SE" w:eastAsia="sv-SE"/>
        </w:rPr>
        <w:pict w14:anchorId="0875B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csslogo" style="width:276pt;height:244.5pt;visibility:visible">
            <v:imagedata r:id="rId5" o:title=""/>
          </v:shape>
        </w:pict>
      </w:r>
    </w:p>
    <w:p w14:paraId="0875B816" w14:textId="77777777" w:rsidR="00562D58" w:rsidRDefault="00562D58">
      <w:pPr>
        <w:rPr>
          <w:rFonts w:ascii="Century Schoolbook" w:hAnsi="Century Schoolbook"/>
          <w:sz w:val="36"/>
          <w:szCs w:val="36"/>
          <w:lang w:val="sv-SE"/>
        </w:rPr>
      </w:pPr>
    </w:p>
    <w:p w14:paraId="0875B817" w14:textId="6781317E" w:rsidR="001B568E" w:rsidRDefault="00400EB7">
      <w:pPr>
        <w:rPr>
          <w:rFonts w:ascii="Century Schoolbook" w:hAnsi="Century Schoolbook"/>
          <w:sz w:val="36"/>
          <w:szCs w:val="36"/>
          <w:lang w:val="sv-SE"/>
        </w:rPr>
      </w:pPr>
      <w:r>
        <w:rPr>
          <w:rFonts w:ascii="Century Schoolbook" w:hAnsi="Century Schoolbook"/>
          <w:sz w:val="36"/>
          <w:szCs w:val="36"/>
          <w:lang w:val="sv-SE"/>
        </w:rPr>
        <w:t>Seglingsföreskrifter för Christinehamns Segelsällskaps kappsegling Picasso Cup 1</w:t>
      </w:r>
      <w:r w:rsidR="00D40362">
        <w:rPr>
          <w:rFonts w:ascii="Century Schoolbook" w:hAnsi="Century Schoolbook"/>
          <w:sz w:val="36"/>
          <w:szCs w:val="36"/>
          <w:lang w:val="sv-SE"/>
        </w:rPr>
        <w:t>9</w:t>
      </w:r>
      <w:r>
        <w:rPr>
          <w:rFonts w:ascii="Century Schoolbook" w:hAnsi="Century Schoolbook"/>
          <w:sz w:val="36"/>
          <w:szCs w:val="36"/>
          <w:lang w:val="sv-SE"/>
        </w:rPr>
        <w:t>060</w:t>
      </w:r>
      <w:r w:rsidR="00012E55">
        <w:rPr>
          <w:rFonts w:ascii="Century Schoolbook" w:hAnsi="Century Schoolbook"/>
          <w:sz w:val="36"/>
          <w:szCs w:val="36"/>
          <w:lang w:val="sv-SE"/>
        </w:rPr>
        <w:t>6</w:t>
      </w:r>
      <w:r w:rsidR="001B568E">
        <w:rPr>
          <w:rFonts w:ascii="Century Schoolbook" w:hAnsi="Century Schoolbook"/>
          <w:sz w:val="36"/>
          <w:szCs w:val="36"/>
          <w:lang w:val="sv-SE"/>
        </w:rPr>
        <w:br/>
        <w:t>ingår i VVSF SRS Cup</w:t>
      </w:r>
    </w:p>
    <w:p w14:paraId="0875B818" w14:textId="77777777" w:rsidR="002647C6" w:rsidRDefault="00400EB7">
      <w:pPr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>1. Regler</w:t>
      </w:r>
      <w:r>
        <w:rPr>
          <w:lang w:val="sv-SE"/>
        </w:rPr>
        <w:t xml:space="preserve"> </w:t>
      </w:r>
    </w:p>
    <w:p w14:paraId="0875B819" w14:textId="15871289" w:rsidR="00400EB7" w:rsidRDefault="00400EB7">
      <w:pPr>
        <w:rPr>
          <w:lang w:val="sv-SE"/>
        </w:rPr>
      </w:pPr>
      <w:r>
        <w:rPr>
          <w:lang w:val="sv-SE"/>
        </w:rPr>
        <w:t xml:space="preserve">1.1 Tävlingen </w:t>
      </w:r>
      <w:r w:rsidRPr="00631309">
        <w:rPr>
          <w:lang w:val="sv-SE"/>
        </w:rPr>
        <w:t xml:space="preserve">genomförs </w:t>
      </w:r>
      <w:r w:rsidR="005A6BF0">
        <w:rPr>
          <w:lang w:val="sv-SE"/>
        </w:rPr>
        <w:t xml:space="preserve">med tillämpning av </w:t>
      </w:r>
      <w:r w:rsidRPr="00631309">
        <w:rPr>
          <w:lang w:val="sv-SE"/>
        </w:rPr>
        <w:t xml:space="preserve">reglerna så som de är definierade i Kappseglingsreglerna (KSR) med </w:t>
      </w:r>
      <w:r w:rsidR="00A95CC9">
        <w:rPr>
          <w:lang w:val="sv-SE"/>
        </w:rPr>
        <w:t xml:space="preserve">standardseglingsföreskrifter </w:t>
      </w:r>
      <w:r w:rsidR="008243B9">
        <w:rPr>
          <w:lang w:val="sv-SE"/>
        </w:rPr>
        <w:t xml:space="preserve">i </w:t>
      </w:r>
      <w:r w:rsidRPr="00631309">
        <w:rPr>
          <w:lang w:val="sv-SE"/>
        </w:rPr>
        <w:t>Appendix S</w:t>
      </w:r>
      <w:r w:rsidR="008243B9">
        <w:rPr>
          <w:lang w:val="sv-SE"/>
        </w:rPr>
        <w:t>,</w:t>
      </w:r>
      <w:r w:rsidRPr="00631309">
        <w:rPr>
          <w:lang w:val="sv-SE"/>
        </w:rPr>
        <w:t xml:space="preserve"> SRS</w:t>
      </w:r>
      <w:r w:rsidR="008243B9">
        <w:rPr>
          <w:lang w:val="sv-SE"/>
        </w:rPr>
        <w:br/>
      </w:r>
      <w:r w:rsidRPr="00631309">
        <w:rPr>
          <w:lang w:val="sv-SE"/>
        </w:rPr>
        <w:t>reglerna</w:t>
      </w:r>
      <w:r w:rsidR="008243B9">
        <w:rPr>
          <w:lang w:val="sv-SE"/>
        </w:rPr>
        <w:t xml:space="preserve"> samt dessa kompletterande seglingsföreskrifter</w:t>
      </w:r>
      <w:r>
        <w:rPr>
          <w:lang w:val="sv-SE"/>
        </w:rPr>
        <w:t>.</w:t>
      </w:r>
    </w:p>
    <w:p w14:paraId="0875B81A" w14:textId="77777777" w:rsidR="00400EB7" w:rsidRDefault="00400EB7">
      <w:pPr>
        <w:rPr>
          <w:lang w:val="sv-SE"/>
        </w:rPr>
      </w:pPr>
      <w:r>
        <w:rPr>
          <w:lang w:val="sv-SE"/>
        </w:rPr>
        <w:t xml:space="preserve">1.2 </w:t>
      </w:r>
      <w:r>
        <w:rPr>
          <w:rFonts w:ascii="Century Schoolbook" w:hAnsi="Century Schoolbook"/>
          <w:lang w:val="sv-SE"/>
        </w:rPr>
        <w:t xml:space="preserve"> För deltagare i </w:t>
      </w:r>
      <w:r w:rsidR="001B568E">
        <w:rPr>
          <w:rFonts w:ascii="Century Schoolbook" w:hAnsi="Century Schoolbook"/>
          <w:lang w:val="sv-SE"/>
        </w:rPr>
        <w:t>VVSF SRS Cup</w:t>
      </w:r>
      <w:r>
        <w:rPr>
          <w:rFonts w:ascii="Century Schoolbook" w:hAnsi="Century Schoolbook"/>
          <w:lang w:val="sv-SE"/>
        </w:rPr>
        <w:t xml:space="preserve"> gäller dessutom regler för </w:t>
      </w:r>
      <w:r w:rsidR="001B568E">
        <w:rPr>
          <w:rFonts w:ascii="Century Schoolbook" w:hAnsi="Century Schoolbook"/>
          <w:lang w:val="sv-SE"/>
        </w:rPr>
        <w:t>VVSF SRS Cup</w:t>
      </w:r>
      <w:r>
        <w:rPr>
          <w:rFonts w:ascii="Century Schoolbook" w:hAnsi="Century Schoolbook"/>
          <w:lang w:val="sv-SE"/>
        </w:rPr>
        <w:t>.</w:t>
      </w:r>
      <w:r>
        <w:rPr>
          <w:lang w:val="sv-SE"/>
        </w:rPr>
        <w:t xml:space="preserve"> </w:t>
      </w:r>
    </w:p>
    <w:p w14:paraId="0875B81B" w14:textId="77777777" w:rsidR="00400EB7" w:rsidRDefault="00400EB7">
      <w:pPr>
        <w:rPr>
          <w:lang w:val="sv-SE"/>
        </w:rPr>
      </w:pPr>
      <w:r>
        <w:rPr>
          <w:lang w:val="sv-SE"/>
        </w:rPr>
        <w:t xml:space="preserve">1.5 En </w:t>
      </w:r>
      <w:r w:rsidRPr="00631309">
        <w:rPr>
          <w:lang w:val="sv-SE"/>
        </w:rPr>
        <w:t>båt som bryter mot KSR 55 kan straffas på det sätt protestkommittén finner lämpligt. KSR 36 gäller inte.</w:t>
      </w:r>
    </w:p>
    <w:p w14:paraId="0875B81C" w14:textId="09A34E2E" w:rsidR="002647C6" w:rsidRDefault="002647C6" w:rsidP="002647C6">
      <w:pPr>
        <w:rPr>
          <w:lang w:val="sv-SE"/>
        </w:rPr>
      </w:pPr>
      <w:r>
        <w:rPr>
          <w:lang w:val="sv-SE"/>
        </w:rPr>
        <w:t xml:space="preserve">1.7 Tävlingen seglas i </w:t>
      </w:r>
      <w:r w:rsidR="00951A1B">
        <w:rPr>
          <w:lang w:val="sv-SE"/>
        </w:rPr>
        <w:t xml:space="preserve">en eller </w:t>
      </w:r>
      <w:r>
        <w:rPr>
          <w:lang w:val="sv-SE"/>
        </w:rPr>
        <w:t xml:space="preserve">två SRS-klasser, </w:t>
      </w:r>
      <w:r w:rsidR="001024EB">
        <w:rPr>
          <w:lang w:val="sv-SE"/>
        </w:rPr>
        <w:t xml:space="preserve">eventuell uppdelning </w:t>
      </w:r>
      <w:r w:rsidR="001F33EC">
        <w:rPr>
          <w:lang w:val="sv-SE"/>
        </w:rPr>
        <w:t>i klasser framgår av</w:t>
      </w:r>
      <w:r>
        <w:rPr>
          <w:lang w:val="sv-SE"/>
        </w:rPr>
        <w:t xml:space="preserve"> startlistan.</w:t>
      </w:r>
    </w:p>
    <w:p w14:paraId="0875B81D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6. Tidsprogram</w:t>
      </w:r>
      <w:r>
        <w:rPr>
          <w:lang w:val="sv-SE"/>
        </w:rPr>
        <w:t xml:space="preserve"> </w:t>
      </w:r>
    </w:p>
    <w:p w14:paraId="0875B81E" w14:textId="6165910F" w:rsidR="00400EB7" w:rsidRDefault="00400EB7">
      <w:pPr>
        <w:rPr>
          <w:lang w:val="sv-SE"/>
        </w:rPr>
      </w:pPr>
      <w:r>
        <w:rPr>
          <w:lang w:val="sv-SE"/>
        </w:rPr>
        <w:t>6.1</w:t>
      </w:r>
      <w:r>
        <w:rPr>
          <w:rFonts w:ascii="Century Schoolbook" w:hAnsi="Century Schoolbook"/>
          <w:lang w:val="sv-SE"/>
        </w:rPr>
        <w:t xml:space="preserve">    </w:t>
      </w:r>
      <w:r w:rsidR="00414C98">
        <w:rPr>
          <w:rFonts w:ascii="Century Schoolbook" w:hAnsi="Century Schoolbook"/>
          <w:lang w:val="sv-SE"/>
        </w:rPr>
        <w:t>Varningsignal för första seglinge</w:t>
      </w:r>
      <w:r w:rsidR="00DA6DA0">
        <w:rPr>
          <w:rFonts w:ascii="Century Schoolbook" w:hAnsi="Century Schoolbook"/>
          <w:lang w:val="sv-SE"/>
        </w:rPr>
        <w:t xml:space="preserve">n </w:t>
      </w:r>
      <w:r>
        <w:rPr>
          <w:rFonts w:ascii="Century Schoolbook" w:hAnsi="Century Schoolbook"/>
          <w:lang w:val="sv-SE"/>
        </w:rPr>
        <w:t>1</w:t>
      </w:r>
      <w:r w:rsidR="00D40362">
        <w:rPr>
          <w:rFonts w:ascii="Century Schoolbook" w:hAnsi="Century Schoolbook"/>
          <w:lang w:val="sv-SE"/>
        </w:rPr>
        <w:t>9</w:t>
      </w:r>
      <w:r w:rsidR="001A00BF">
        <w:rPr>
          <w:rFonts w:ascii="Century Schoolbook" w:hAnsi="Century Schoolbook"/>
          <w:lang w:val="sv-SE"/>
        </w:rPr>
        <w:t>0</w:t>
      </w:r>
      <w:r>
        <w:rPr>
          <w:rFonts w:ascii="Century Schoolbook" w:hAnsi="Century Schoolbook"/>
          <w:lang w:val="sv-SE"/>
        </w:rPr>
        <w:t>60</w:t>
      </w:r>
      <w:r w:rsidR="006E1230">
        <w:rPr>
          <w:rFonts w:ascii="Century Schoolbook" w:hAnsi="Century Schoolbook"/>
          <w:lang w:val="sv-SE"/>
        </w:rPr>
        <w:t>6</w:t>
      </w:r>
      <w:r>
        <w:rPr>
          <w:rFonts w:ascii="Century Schoolbook" w:hAnsi="Century Schoolbook"/>
          <w:lang w:val="sv-SE"/>
        </w:rPr>
        <w:t xml:space="preserve"> kl </w:t>
      </w:r>
      <w:r w:rsidR="00DA6DA0">
        <w:rPr>
          <w:rFonts w:ascii="Century Schoolbook" w:hAnsi="Century Schoolbook"/>
          <w:lang w:val="sv-SE"/>
        </w:rPr>
        <w:t>0955</w:t>
      </w: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>    Andra seglingen: start c:a 30 min efter sista båts målgång i 1:a segl.</w:t>
      </w: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>    Tredje seglingen: start c:a 30 min efter sista båts målgång i 2:a segl.</w:t>
      </w:r>
      <w:r>
        <w:rPr>
          <w:lang w:val="sv-SE"/>
        </w:rPr>
        <w:t xml:space="preserve"> </w:t>
      </w:r>
    </w:p>
    <w:p w14:paraId="0875B81F" w14:textId="48E767C6" w:rsidR="00400EB7" w:rsidRDefault="00400EB7" w:rsidP="00A15606">
      <w:pPr>
        <w:rPr>
          <w:lang w:val="sv-SE"/>
        </w:rPr>
      </w:pPr>
      <w:r>
        <w:rPr>
          <w:rFonts w:ascii="Century Schoolbook" w:hAnsi="Century Schoolbook"/>
          <w:lang w:val="sv-SE"/>
        </w:rPr>
        <w:lastRenderedPageBreak/>
        <w:t>6</w:t>
      </w:r>
      <w:r w:rsidR="002647C6">
        <w:rPr>
          <w:rFonts w:ascii="Century Schoolbook" w:hAnsi="Century Schoolbook"/>
          <w:lang w:val="sv-SE"/>
        </w:rPr>
        <w:t>.2  Tre seglingar är planerade.</w:t>
      </w:r>
      <w:r>
        <w:rPr>
          <w:lang w:val="sv-SE"/>
        </w:rPr>
        <w:t xml:space="preserve"> </w:t>
      </w:r>
      <w:r w:rsidR="004C00B8">
        <w:rPr>
          <w:lang w:val="sv-SE"/>
        </w:rPr>
        <w:t>Alla genomförda seglingar räknas</w:t>
      </w:r>
      <w:r w:rsidR="00576DE9">
        <w:rPr>
          <w:lang w:val="sv-SE"/>
        </w:rPr>
        <w:t>.</w:t>
      </w:r>
    </w:p>
    <w:p w14:paraId="0875B820" w14:textId="77777777" w:rsidR="00400EB7" w:rsidRDefault="00400EB7">
      <w:pPr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>7. Klassflaggor och genomförande.</w:t>
      </w:r>
    </w:p>
    <w:p w14:paraId="0875B821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7.1 Klassflaggor enligt startlista.</w:t>
      </w:r>
      <w:r>
        <w:rPr>
          <w:lang w:val="sv-SE"/>
        </w:rPr>
        <w:t xml:space="preserve"> </w:t>
      </w:r>
    </w:p>
    <w:p w14:paraId="0875B822" w14:textId="77777777" w:rsidR="00400EB7" w:rsidRDefault="00400EB7">
      <w:pPr>
        <w:rPr>
          <w:lang w:val="sv-SE"/>
        </w:rPr>
      </w:pPr>
      <w:r>
        <w:rPr>
          <w:lang w:val="sv-SE"/>
        </w:rPr>
        <w:t>7.2 Orange flagga kommer att användas, den visas när startlinjen är lagd och det är minst 5 min kvar till varningsignalen. Den utgör inte startlinjens ena begränsning.</w:t>
      </w:r>
    </w:p>
    <w:p w14:paraId="0875B823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8. Kappseglingsområde</w:t>
      </w: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>    Söder om Vålön c:a 3 distansminuter från CSS bryggor, se sjökortskiss.</w:t>
      </w:r>
      <w:r>
        <w:rPr>
          <w:lang w:val="sv-SE"/>
        </w:rPr>
        <w:t xml:space="preserve"> </w:t>
      </w:r>
    </w:p>
    <w:p w14:paraId="0875B824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9. Bana</w:t>
      </w:r>
      <w:r>
        <w:rPr>
          <w:lang w:val="sv-SE"/>
        </w:rPr>
        <w:t xml:space="preserve"> </w:t>
      </w:r>
    </w:p>
    <w:p w14:paraId="0875B825" w14:textId="77777777" w:rsidR="00400EB7" w:rsidRDefault="00400EB7">
      <w:pPr>
        <w:rPr>
          <w:rFonts w:ascii="Century Schoolbook" w:hAnsi="Century Schoolbook"/>
          <w:lang w:val="sv-SE"/>
        </w:rPr>
      </w:pPr>
      <w:r>
        <w:rPr>
          <w:lang w:val="sv-SE"/>
        </w:rPr>
        <w:t>9.1</w:t>
      </w:r>
      <w:r>
        <w:rPr>
          <w:rFonts w:ascii="Century Schoolbook" w:hAnsi="Century Schoolbook"/>
          <w:lang w:val="sv-SE"/>
        </w:rPr>
        <w:t>    Kryss-länsbana enligt skiss.</w:t>
      </w:r>
    </w:p>
    <w:p w14:paraId="0875B826" w14:textId="77777777" w:rsidR="00400EB7" w:rsidRDefault="00400EB7">
      <w:pPr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>9.2  Lämärket är inte ett banmärke på första kryssbogen och sista länsbogen.</w:t>
      </w:r>
    </w:p>
    <w:p w14:paraId="0875B827" w14:textId="77777777" w:rsidR="00400EB7" w:rsidRPr="008C38A5" w:rsidRDefault="00400EB7" w:rsidP="008C38A5">
      <w:pPr>
        <w:rPr>
          <w:lang w:val="sv-SE"/>
        </w:rPr>
      </w:pPr>
      <w:r>
        <w:rPr>
          <w:rFonts w:ascii="Century Schoolbook" w:hAnsi="Century Schoolbook"/>
          <w:lang w:val="sv-SE"/>
        </w:rPr>
        <w:t xml:space="preserve">9.3  </w:t>
      </w:r>
      <w:r w:rsidR="00951A1B">
        <w:rPr>
          <w:lang w:val="sv-SE"/>
        </w:rPr>
        <w:t xml:space="preserve">Kappseglingskommittén </w:t>
      </w:r>
      <w:r w:rsidRPr="008C38A5">
        <w:rPr>
          <w:lang w:val="sv-SE"/>
        </w:rPr>
        <w:t>anpass</w:t>
      </w:r>
      <w:r w:rsidR="00951A1B">
        <w:rPr>
          <w:lang w:val="sv-SE"/>
        </w:rPr>
        <w:t>ar</w:t>
      </w:r>
      <w:r w:rsidRPr="008C38A5">
        <w:rPr>
          <w:lang w:val="sv-SE"/>
        </w:rPr>
        <w:t xml:space="preserve"> banan </w:t>
      </w:r>
      <w:r w:rsidR="00951A1B">
        <w:rPr>
          <w:lang w:val="sv-SE"/>
        </w:rPr>
        <w:t>med 45 min som målvärde för seglad tid på</w:t>
      </w:r>
      <w:r w:rsidR="00951A1B">
        <w:rPr>
          <w:lang w:val="sv-SE"/>
        </w:rPr>
        <w:br/>
        <w:t xml:space="preserve">        första båt</w:t>
      </w:r>
      <w:r>
        <w:rPr>
          <w:lang w:val="sv-SE"/>
        </w:rPr>
        <w:t>.</w:t>
      </w:r>
    </w:p>
    <w:p w14:paraId="0875B828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10. Banmärken</w:t>
      </w: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 xml:space="preserve">    </w:t>
      </w:r>
      <w:r w:rsidR="00951A1B">
        <w:rPr>
          <w:rFonts w:ascii="Century Schoolbook" w:hAnsi="Century Schoolbook"/>
          <w:lang w:val="sv-SE"/>
        </w:rPr>
        <w:t xml:space="preserve">  </w:t>
      </w:r>
      <w:r>
        <w:rPr>
          <w:rFonts w:ascii="Century Schoolbook" w:hAnsi="Century Schoolbook"/>
          <w:lang w:val="sv-SE"/>
        </w:rPr>
        <w:t>Gula cylinderbojar eller orange tetraederbojar.</w:t>
      </w:r>
      <w:r>
        <w:rPr>
          <w:lang w:val="sv-SE"/>
        </w:rPr>
        <w:t xml:space="preserve"> </w:t>
      </w:r>
    </w:p>
    <w:p w14:paraId="0875B829" w14:textId="77777777" w:rsidR="00400EB7" w:rsidRPr="00927917" w:rsidRDefault="00400EB7" w:rsidP="00927917">
      <w:pPr>
        <w:pStyle w:val="Rubrik"/>
        <w:jc w:val="left"/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</w:pPr>
      <w:r w:rsidRP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t>11-12  Startlinje och mållinje begränsas av gu</w:t>
      </w:r>
      <w:r w:rsidR="00927917" w:rsidRP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t>la</w:t>
      </w:r>
      <w:r w:rsid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t xml:space="preserve"> flaggbojar eller uppblåsbara</w:t>
      </w:r>
      <w:r w:rsid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br/>
        <w:t xml:space="preserve">           </w:t>
      </w:r>
      <w:r w:rsidRP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t xml:space="preserve">bojar. </w:t>
      </w:r>
    </w:p>
    <w:p w14:paraId="0875B82A" w14:textId="77777777" w:rsidR="00927917" w:rsidRDefault="00927917" w:rsidP="00975533">
      <w:pPr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>14. Maxtid</w:t>
      </w:r>
      <w:r w:rsidR="00147DED">
        <w:rPr>
          <w:rFonts w:ascii="Century Schoolbook" w:hAnsi="Century Schoolbook"/>
          <w:lang w:val="sv-SE"/>
        </w:rPr>
        <w:br/>
      </w:r>
      <w:r>
        <w:rPr>
          <w:rFonts w:ascii="Century Schoolbook" w:hAnsi="Century Schoolbook"/>
          <w:lang w:val="sv-SE"/>
        </w:rPr>
        <w:br/>
        <w:t xml:space="preserve">14.1   Maxtiden för första båt i mål är </w:t>
      </w:r>
      <w:r w:rsidR="00951A1B">
        <w:rPr>
          <w:rFonts w:ascii="Century Schoolbook" w:hAnsi="Century Schoolbook"/>
          <w:lang w:val="sv-SE"/>
        </w:rPr>
        <w:t>90</w:t>
      </w:r>
      <w:r>
        <w:rPr>
          <w:rFonts w:ascii="Century Schoolbook" w:hAnsi="Century Schoolbook"/>
          <w:lang w:val="sv-SE"/>
        </w:rPr>
        <w:t xml:space="preserve"> min.</w:t>
      </w:r>
    </w:p>
    <w:p w14:paraId="0875B82B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16. Tre seglingar är planerade. Alla genomförda seglingar räknas in i resultatet, sammanräkning enligt KSR appendix A lågpoängsystemet.</w:t>
      </w:r>
      <w:r>
        <w:rPr>
          <w:lang w:val="sv-SE"/>
        </w:rPr>
        <w:t xml:space="preserve"> </w:t>
      </w:r>
    </w:p>
    <w:p w14:paraId="0875B82C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23. Priser till de tre första i varje klass. Prisutdelning i klubbhuset.</w:t>
      </w:r>
      <w:r>
        <w:rPr>
          <w:lang w:val="sv-SE"/>
        </w:rPr>
        <w:t xml:space="preserve"> </w:t>
      </w:r>
      <w:r>
        <w:rPr>
          <w:lang w:val="sv-SE"/>
        </w:rPr>
        <w:br/>
        <w:t xml:space="preserve">  </w:t>
      </w:r>
      <w:r>
        <w:rPr>
          <w:lang w:val="sv-SE"/>
        </w:rPr>
        <w:br/>
        <w:t xml:space="preserve">  </w:t>
      </w:r>
    </w:p>
    <w:p w14:paraId="0875B82D" w14:textId="58B36A48" w:rsidR="00400EB7" w:rsidRDefault="00400EB7" w:rsidP="00562D58">
      <w:pPr>
        <w:rPr>
          <w:lang w:val="sv-SE"/>
        </w:rPr>
      </w:pPr>
      <w:r>
        <w:rPr>
          <w:rFonts w:ascii="Century Schoolbook" w:hAnsi="Century Schoolbook"/>
          <w:sz w:val="20"/>
          <w:szCs w:val="20"/>
          <w:lang w:val="sv-SE"/>
        </w:rPr>
        <w:t>PÅ 1</w:t>
      </w:r>
      <w:r w:rsidR="007469FC">
        <w:rPr>
          <w:rFonts w:ascii="Century Schoolbook" w:hAnsi="Century Schoolbook"/>
          <w:sz w:val="20"/>
          <w:szCs w:val="20"/>
          <w:lang w:val="sv-SE"/>
        </w:rPr>
        <w:t>9</w:t>
      </w:r>
      <w:r>
        <w:rPr>
          <w:rFonts w:ascii="Century Schoolbook" w:hAnsi="Century Schoolbook"/>
          <w:sz w:val="20"/>
          <w:szCs w:val="20"/>
          <w:lang w:val="sv-SE"/>
        </w:rPr>
        <w:t>-0</w:t>
      </w:r>
      <w:r w:rsidR="001B568E">
        <w:rPr>
          <w:rFonts w:ascii="Century Schoolbook" w:hAnsi="Century Schoolbook"/>
          <w:sz w:val="20"/>
          <w:szCs w:val="20"/>
          <w:lang w:val="sv-SE"/>
        </w:rPr>
        <w:t>5</w:t>
      </w:r>
      <w:r>
        <w:rPr>
          <w:rFonts w:ascii="Century Schoolbook" w:hAnsi="Century Schoolbook"/>
          <w:sz w:val="20"/>
          <w:szCs w:val="20"/>
          <w:lang w:val="sv-SE"/>
        </w:rPr>
        <w:t>-</w:t>
      </w:r>
      <w:r w:rsidR="0078232F">
        <w:rPr>
          <w:rFonts w:ascii="Century Schoolbook" w:hAnsi="Century Schoolbook"/>
          <w:sz w:val="20"/>
          <w:szCs w:val="20"/>
          <w:lang w:val="sv-SE"/>
        </w:rPr>
        <w:t>05</w:t>
      </w:r>
      <w:bookmarkStart w:id="0" w:name="_GoBack"/>
      <w:bookmarkEnd w:id="0"/>
      <w:r>
        <w:rPr>
          <w:lang w:val="sv-SE"/>
        </w:rPr>
        <w:t xml:space="preserve"> </w:t>
      </w:r>
    </w:p>
    <w:sectPr w:rsidR="00400EB7" w:rsidSect="003A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1304"/>
  <w:hyphenationZone w:val="4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145"/>
    <w:rsid w:val="00012E55"/>
    <w:rsid w:val="000214F7"/>
    <w:rsid w:val="001024EB"/>
    <w:rsid w:val="00147DED"/>
    <w:rsid w:val="001A00BF"/>
    <w:rsid w:val="001B568E"/>
    <w:rsid w:val="001D5C39"/>
    <w:rsid w:val="001F33EC"/>
    <w:rsid w:val="00201DB9"/>
    <w:rsid w:val="002647C6"/>
    <w:rsid w:val="002F0694"/>
    <w:rsid w:val="003618E0"/>
    <w:rsid w:val="003A71E6"/>
    <w:rsid w:val="003C2F12"/>
    <w:rsid w:val="00400EB7"/>
    <w:rsid w:val="00414C98"/>
    <w:rsid w:val="004736A6"/>
    <w:rsid w:val="004C00B8"/>
    <w:rsid w:val="00562D58"/>
    <w:rsid w:val="00576DE9"/>
    <w:rsid w:val="00591162"/>
    <w:rsid w:val="005A6BF0"/>
    <w:rsid w:val="005A7A74"/>
    <w:rsid w:val="005D5C9E"/>
    <w:rsid w:val="00631309"/>
    <w:rsid w:val="006450E7"/>
    <w:rsid w:val="006E1230"/>
    <w:rsid w:val="007469FC"/>
    <w:rsid w:val="0078232F"/>
    <w:rsid w:val="007F66B7"/>
    <w:rsid w:val="008243B9"/>
    <w:rsid w:val="00874243"/>
    <w:rsid w:val="008C38A5"/>
    <w:rsid w:val="00927917"/>
    <w:rsid w:val="00947E38"/>
    <w:rsid w:val="00951A1B"/>
    <w:rsid w:val="00971AAA"/>
    <w:rsid w:val="00975533"/>
    <w:rsid w:val="009F1A87"/>
    <w:rsid w:val="00A15606"/>
    <w:rsid w:val="00A95CC9"/>
    <w:rsid w:val="00AF7145"/>
    <w:rsid w:val="00AF75B7"/>
    <w:rsid w:val="00B13DF4"/>
    <w:rsid w:val="00D00DC0"/>
    <w:rsid w:val="00D40362"/>
    <w:rsid w:val="00D74378"/>
    <w:rsid w:val="00DA6DA0"/>
    <w:rsid w:val="00DC52F6"/>
    <w:rsid w:val="00E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5B814"/>
  <w15:docId w15:val="{BF5A70FE-DA26-4829-9327-52E922F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webb"/>
    <w:qFormat/>
    <w:rsid w:val="003A71E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3A71E6"/>
    <w:rPr>
      <w:rFonts w:cs="Times New Roman"/>
      <w:color w:val="0000FF"/>
      <w:u w:val="single"/>
    </w:rPr>
  </w:style>
  <w:style w:type="character" w:styleId="AnvndHyperlnk">
    <w:name w:val="FollowedHyperlink"/>
    <w:uiPriority w:val="99"/>
    <w:rsid w:val="003A71E6"/>
    <w:rPr>
      <w:rFonts w:cs="Times New Roman"/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rsid w:val="00AF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locked/>
    <w:rsid w:val="00AF7145"/>
    <w:rPr>
      <w:rFonts w:ascii="Tahoma" w:hAnsi="Tahoma" w:cs="Tahoma"/>
      <w:sz w:val="16"/>
      <w:szCs w:val="16"/>
    </w:rPr>
  </w:style>
  <w:style w:type="character" w:styleId="Stark">
    <w:name w:val="Strong"/>
    <w:uiPriority w:val="99"/>
    <w:qFormat/>
    <w:rsid w:val="00AF7145"/>
    <w:rPr>
      <w:rFonts w:cs="Times New Roman"/>
      <w:b/>
      <w:bCs/>
    </w:rPr>
  </w:style>
  <w:style w:type="paragraph" w:styleId="Rubrik">
    <w:name w:val="Title"/>
    <w:basedOn w:val="Normal"/>
    <w:next w:val="Normal"/>
    <w:link w:val="RubrikChar"/>
    <w:qFormat/>
    <w:locked/>
    <w:rsid w:val="009279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927917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styleId="Betoning">
    <w:name w:val="Emphasis"/>
    <w:qFormat/>
    <w:locked/>
    <w:rsid w:val="00927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B003-C16B-4FE2-B426-67C4EF74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Seglingsföreskrifter för Picasso Cup</vt:lpstr>
      <vt:lpstr>Seglingsföreskrifter för Picasso Cup</vt:lpstr>
    </vt:vector>
  </TitlesOfParts>
  <Company>Fpa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 för Picasso Cup</dc:title>
  <dc:subject/>
  <dc:creator>Per Åberg</dc:creator>
  <cp:keywords/>
  <dc:description/>
  <cp:lastModifiedBy>Per Åberg</cp:lastModifiedBy>
  <cp:revision>5</cp:revision>
  <cp:lastPrinted>2015-04-26T22:58:00Z</cp:lastPrinted>
  <dcterms:created xsi:type="dcterms:W3CDTF">2018-05-22T23:16:00Z</dcterms:created>
  <dcterms:modified xsi:type="dcterms:W3CDTF">2019-05-05T20:42:00Z</dcterms:modified>
</cp:coreProperties>
</file>